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B0036" w14:textId="77777777" w:rsidR="007370BA" w:rsidRDefault="00CA56CD" w:rsidP="007370BA">
      <w:pPr>
        <w:pStyle w:val="DSB-DoksDokumentuntertitel"/>
      </w:pPr>
      <w:sdt>
        <w:sdtPr>
          <w:alias w:val="Betreff"/>
          <w:tag w:val="DSB-Subject"/>
          <w:id w:val="417535086"/>
          <w:placeholder>
            <w:docPart w:val="6EE50B9719BB4CB682D635224D269053"/>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AD60D7">
            <w:t>Vorlage</w:t>
          </w:r>
        </w:sdtContent>
      </w:sdt>
    </w:p>
    <w:p w14:paraId="4113C1CD" w14:textId="77777777" w:rsidR="00DC5963" w:rsidRPr="00DC5963" w:rsidRDefault="00DC5963" w:rsidP="00DC5963">
      <w:pPr>
        <w:pStyle w:val="DSB-LayoutLiniezuDokumenttitel"/>
      </w:pPr>
    </w:p>
    <w:sdt>
      <w:sdtPr>
        <w:alias w:val="Titel"/>
        <w:tag w:val="DSB-Title"/>
        <w:id w:val="-1511902962"/>
        <w:placeholder>
          <w:docPart w:val="67910D93DC4D4EEDB6C5C46934A58EC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DFEB96E" w14:textId="592C5F3F" w:rsidR="00511E41" w:rsidRPr="00F13BEE" w:rsidRDefault="00AF2AA7" w:rsidP="009C1DCC">
          <w:pPr>
            <w:pStyle w:val="DSB-DoksDokumenttitel"/>
          </w:pPr>
          <w:r>
            <w:t>Technische Richtlinie für den Betrieb von Informationssystemen [Gemeinde/Stadt]</w:t>
          </w:r>
        </w:p>
      </w:sdtContent>
    </w:sdt>
    <w:p w14:paraId="0681E6D9" w14:textId="77777777" w:rsidR="00C62D89" w:rsidRDefault="00C62D89" w:rsidP="00C62D89">
      <w:pPr>
        <w:pStyle w:val="Titel"/>
      </w:pPr>
      <w:r>
        <w:t>Erläuterung zur Vorlage</w:t>
      </w:r>
    </w:p>
    <w:p w14:paraId="4081C9D4" w14:textId="3AACF3C4" w:rsidR="00C62D89" w:rsidRDefault="00C62D89" w:rsidP="00C62D89">
      <w:r w:rsidRPr="00EA5B75">
        <w:t xml:space="preserve">Die Vorlage </w:t>
      </w:r>
      <w:r w:rsidR="00AF2547">
        <w:t>Technische</w:t>
      </w:r>
      <w:r w:rsidRPr="00F877DB">
        <w:t xml:space="preserve"> Richtlinie für </w:t>
      </w:r>
      <w:r w:rsidR="00AF2547">
        <w:t>den Betrieb von Informationssystemen</w:t>
      </w:r>
      <w:r w:rsidRPr="00EA5B75">
        <w:t xml:space="preserve"> ist Teil einer Vorlagenreihe, die sämtliche relevanten Informationssicherheitsdokumente umfasst. Die empfohlene Vorgehensweise, die Hilfestellungen und die Erläuterungen zu den Vorlagen sind dem Leitfaden Informati</w:t>
      </w:r>
      <w:r>
        <w:softHyphen/>
      </w:r>
      <w:r w:rsidRPr="00EA5B75">
        <w:t xml:space="preserve">onssicherheit in Gemeinden – Bevölkerungszahl </w:t>
      </w:r>
      <w:r>
        <w:t>&lt;</w:t>
      </w:r>
      <w:r w:rsidRPr="00EA5B75">
        <w:t xml:space="preserve"> 6000 </w:t>
      </w:r>
      <w:r>
        <w:t xml:space="preserve">beziehungsweise &gt; 6000 </w:t>
      </w:r>
      <w:r w:rsidRPr="00EA5B75">
        <w:t>zu entnehmen.</w:t>
      </w:r>
    </w:p>
    <w:p w14:paraId="4E28B04B" w14:textId="77777777" w:rsidR="00C62D89" w:rsidRDefault="00C62D89" w:rsidP="00C62D89"/>
    <w:p w14:paraId="0A0004C4" w14:textId="77777777" w:rsidR="00C62D89" w:rsidRDefault="00C62D89" w:rsidP="00C62D89">
      <w:r>
        <w:t>Die Vorlage ist den jeweiligen Gegebenheiten anzupassen. Die anzupassenden Punkte befinden sich in ecki</w:t>
      </w:r>
      <w:r>
        <w:softHyphen/>
        <w:t>gen Klammern [ ].</w:t>
      </w:r>
    </w:p>
    <w:p w14:paraId="3DC38CAC" w14:textId="77777777" w:rsidR="00C62D89" w:rsidRDefault="00C62D89" w:rsidP="00C62D89">
      <w:bookmarkStart w:id="0" w:name="_GoBack"/>
      <w:bookmarkEnd w:id="0"/>
    </w:p>
    <w:p w14:paraId="11F8888A" w14:textId="0AD8FD94" w:rsidR="00C62D89" w:rsidRDefault="00C62D89" w:rsidP="00C62D89">
      <w:r>
        <w:t xml:space="preserve">Der Leitfaden Informationssicherheit in Gemeinden – Bevölkerungszahl &lt; 6000 beziehungsweise &gt; 6000, die Vorlagen und weitere Dokumente sind auf </w:t>
      </w:r>
      <w:hyperlink r:id="rId8" w:history="1">
        <w:r w:rsidRPr="007A30B1">
          <w:rPr>
            <w:rStyle w:val="Hyperlink"/>
          </w:rPr>
          <w:t>www.datenschutz.ch</w:t>
        </w:r>
      </w:hyperlink>
      <w:r>
        <w:t xml:space="preserve"> publiziert.</w:t>
      </w:r>
    </w:p>
    <w:p w14:paraId="57897540" w14:textId="77777777" w:rsidR="00AD60D7" w:rsidRDefault="00AD60D7" w:rsidP="00AD60D7">
      <w:pPr>
        <w:pStyle w:val="Titel"/>
      </w:pPr>
      <w:r>
        <w:t>Änderungskontrolle</w:t>
      </w:r>
    </w:p>
    <w:tbl>
      <w:tblPr>
        <w:tblStyle w:val="DSB-TableTabellenrast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3544"/>
        <w:gridCol w:w="2552"/>
      </w:tblGrid>
      <w:tr w:rsidR="00AD60D7" w14:paraId="16537EA7" w14:textId="77777777" w:rsidTr="00725D65">
        <w:trPr>
          <w:cnfStyle w:val="100000000000" w:firstRow="1" w:lastRow="0" w:firstColumn="0" w:lastColumn="0" w:oddVBand="0" w:evenVBand="0" w:oddHBand="0" w:evenHBand="0" w:firstRowFirstColumn="0" w:firstRowLastColumn="0" w:lastRowFirstColumn="0" w:lastRowLastColumn="0"/>
        </w:trPr>
        <w:tc>
          <w:tcPr>
            <w:tcW w:w="1129" w:type="dxa"/>
          </w:tcPr>
          <w:p w14:paraId="4F63ED50" w14:textId="77777777" w:rsidR="00AD60D7" w:rsidRDefault="00AD60D7" w:rsidP="00725D65">
            <w:r>
              <w:t>Version</w:t>
            </w:r>
          </w:p>
        </w:tc>
        <w:tc>
          <w:tcPr>
            <w:tcW w:w="1134" w:type="dxa"/>
          </w:tcPr>
          <w:p w14:paraId="4793EE41" w14:textId="77777777" w:rsidR="00AD60D7" w:rsidRDefault="00AD60D7" w:rsidP="00725D65">
            <w:r>
              <w:t>Datum</w:t>
            </w:r>
          </w:p>
        </w:tc>
        <w:tc>
          <w:tcPr>
            <w:tcW w:w="3544" w:type="dxa"/>
          </w:tcPr>
          <w:p w14:paraId="11280570" w14:textId="77777777" w:rsidR="00AD60D7" w:rsidRDefault="00AD60D7" w:rsidP="00725D65">
            <w:r>
              <w:t>Beschreibung, Bemerkung</w:t>
            </w:r>
          </w:p>
        </w:tc>
        <w:tc>
          <w:tcPr>
            <w:tcW w:w="2552" w:type="dxa"/>
          </w:tcPr>
          <w:p w14:paraId="47655AA6" w14:textId="77777777" w:rsidR="00AD60D7" w:rsidRDefault="00AD60D7" w:rsidP="00725D65">
            <w:r>
              <w:t>Name</w:t>
            </w:r>
          </w:p>
        </w:tc>
      </w:tr>
      <w:tr w:rsidR="00AD60D7" w14:paraId="0CD2CD4D" w14:textId="77777777" w:rsidTr="00725D65">
        <w:trPr>
          <w:cnfStyle w:val="000000100000" w:firstRow="0" w:lastRow="0" w:firstColumn="0" w:lastColumn="0" w:oddVBand="0" w:evenVBand="0" w:oddHBand="1" w:evenHBand="0" w:firstRowFirstColumn="0" w:firstRowLastColumn="0" w:lastRowFirstColumn="0" w:lastRowLastColumn="0"/>
        </w:trPr>
        <w:tc>
          <w:tcPr>
            <w:tcW w:w="1129" w:type="dxa"/>
          </w:tcPr>
          <w:p w14:paraId="1C2E992C" w14:textId="77777777" w:rsidR="00AD60D7" w:rsidRDefault="00AD60D7" w:rsidP="00725D65"/>
        </w:tc>
        <w:tc>
          <w:tcPr>
            <w:tcW w:w="1134" w:type="dxa"/>
          </w:tcPr>
          <w:p w14:paraId="42B6F1EB" w14:textId="77777777" w:rsidR="00AD60D7" w:rsidRDefault="00AD60D7" w:rsidP="00725D65"/>
        </w:tc>
        <w:tc>
          <w:tcPr>
            <w:tcW w:w="3544" w:type="dxa"/>
          </w:tcPr>
          <w:p w14:paraId="7F6BA267" w14:textId="77777777" w:rsidR="00AD60D7" w:rsidRDefault="00AD60D7" w:rsidP="00725D65"/>
        </w:tc>
        <w:tc>
          <w:tcPr>
            <w:tcW w:w="2552" w:type="dxa"/>
          </w:tcPr>
          <w:p w14:paraId="5F42480C" w14:textId="77777777" w:rsidR="00AD60D7" w:rsidRDefault="00AD60D7" w:rsidP="00725D65"/>
        </w:tc>
      </w:tr>
      <w:tr w:rsidR="00AD60D7" w14:paraId="40D12B6B" w14:textId="77777777" w:rsidTr="00725D65">
        <w:trPr>
          <w:cnfStyle w:val="000000010000" w:firstRow="0" w:lastRow="0" w:firstColumn="0" w:lastColumn="0" w:oddVBand="0" w:evenVBand="0" w:oddHBand="0" w:evenHBand="1" w:firstRowFirstColumn="0" w:firstRowLastColumn="0" w:lastRowFirstColumn="0" w:lastRowLastColumn="0"/>
        </w:trPr>
        <w:tc>
          <w:tcPr>
            <w:tcW w:w="1129" w:type="dxa"/>
          </w:tcPr>
          <w:p w14:paraId="0E1ACDC1" w14:textId="77777777" w:rsidR="00AD60D7" w:rsidRDefault="00AD60D7" w:rsidP="00725D65"/>
        </w:tc>
        <w:tc>
          <w:tcPr>
            <w:tcW w:w="1134" w:type="dxa"/>
          </w:tcPr>
          <w:p w14:paraId="3554233B" w14:textId="77777777" w:rsidR="00AD60D7" w:rsidRDefault="00AD60D7" w:rsidP="00725D65"/>
        </w:tc>
        <w:tc>
          <w:tcPr>
            <w:tcW w:w="3544" w:type="dxa"/>
          </w:tcPr>
          <w:p w14:paraId="77D85829" w14:textId="77777777" w:rsidR="00AD60D7" w:rsidRDefault="00AD60D7" w:rsidP="00725D65"/>
        </w:tc>
        <w:tc>
          <w:tcPr>
            <w:tcW w:w="2552" w:type="dxa"/>
          </w:tcPr>
          <w:p w14:paraId="41BB12E8" w14:textId="77777777" w:rsidR="00AD60D7" w:rsidRDefault="00AD60D7" w:rsidP="00725D65"/>
        </w:tc>
      </w:tr>
      <w:tr w:rsidR="00AD60D7" w14:paraId="0E1A5D97" w14:textId="77777777" w:rsidTr="00725D65">
        <w:trPr>
          <w:cnfStyle w:val="000000100000" w:firstRow="0" w:lastRow="0" w:firstColumn="0" w:lastColumn="0" w:oddVBand="0" w:evenVBand="0" w:oddHBand="1" w:evenHBand="0" w:firstRowFirstColumn="0" w:firstRowLastColumn="0" w:lastRowFirstColumn="0" w:lastRowLastColumn="0"/>
        </w:trPr>
        <w:tc>
          <w:tcPr>
            <w:tcW w:w="1129" w:type="dxa"/>
          </w:tcPr>
          <w:p w14:paraId="337B793F" w14:textId="77777777" w:rsidR="00AD60D7" w:rsidRDefault="00AD60D7" w:rsidP="00725D65"/>
        </w:tc>
        <w:tc>
          <w:tcPr>
            <w:tcW w:w="1134" w:type="dxa"/>
          </w:tcPr>
          <w:p w14:paraId="22E72368" w14:textId="77777777" w:rsidR="00AD60D7" w:rsidRDefault="00AD60D7" w:rsidP="00725D65"/>
        </w:tc>
        <w:tc>
          <w:tcPr>
            <w:tcW w:w="3544" w:type="dxa"/>
          </w:tcPr>
          <w:p w14:paraId="18460521" w14:textId="77777777" w:rsidR="00AD60D7" w:rsidRDefault="00AD60D7" w:rsidP="00725D65"/>
        </w:tc>
        <w:tc>
          <w:tcPr>
            <w:tcW w:w="2552" w:type="dxa"/>
          </w:tcPr>
          <w:p w14:paraId="513F8D3E" w14:textId="77777777" w:rsidR="00AD60D7" w:rsidRDefault="00AD60D7" w:rsidP="00725D65"/>
        </w:tc>
      </w:tr>
      <w:tr w:rsidR="00AD60D7" w14:paraId="33BD78D3" w14:textId="77777777" w:rsidTr="00725D65">
        <w:trPr>
          <w:cnfStyle w:val="000000010000" w:firstRow="0" w:lastRow="0" w:firstColumn="0" w:lastColumn="0" w:oddVBand="0" w:evenVBand="0" w:oddHBand="0" w:evenHBand="1" w:firstRowFirstColumn="0" w:firstRowLastColumn="0" w:lastRowFirstColumn="0" w:lastRowLastColumn="0"/>
        </w:trPr>
        <w:tc>
          <w:tcPr>
            <w:tcW w:w="1129" w:type="dxa"/>
          </w:tcPr>
          <w:p w14:paraId="24852A12" w14:textId="77777777" w:rsidR="00AD60D7" w:rsidRDefault="00AD60D7" w:rsidP="00725D65"/>
        </w:tc>
        <w:tc>
          <w:tcPr>
            <w:tcW w:w="1134" w:type="dxa"/>
          </w:tcPr>
          <w:p w14:paraId="23ABC191" w14:textId="77777777" w:rsidR="00AD60D7" w:rsidRDefault="00AD60D7" w:rsidP="00725D65"/>
        </w:tc>
        <w:tc>
          <w:tcPr>
            <w:tcW w:w="3544" w:type="dxa"/>
          </w:tcPr>
          <w:p w14:paraId="0F2DA707" w14:textId="77777777" w:rsidR="00AD60D7" w:rsidRDefault="00AD60D7" w:rsidP="00725D65"/>
        </w:tc>
        <w:tc>
          <w:tcPr>
            <w:tcW w:w="2552" w:type="dxa"/>
          </w:tcPr>
          <w:p w14:paraId="656D78BB" w14:textId="77777777" w:rsidR="00AD60D7" w:rsidRDefault="00AD60D7" w:rsidP="00725D65"/>
        </w:tc>
      </w:tr>
      <w:tr w:rsidR="00AD60D7" w14:paraId="0BE4E801" w14:textId="77777777" w:rsidTr="00725D65">
        <w:trPr>
          <w:cnfStyle w:val="000000100000" w:firstRow="0" w:lastRow="0" w:firstColumn="0" w:lastColumn="0" w:oddVBand="0" w:evenVBand="0" w:oddHBand="1" w:evenHBand="0" w:firstRowFirstColumn="0" w:firstRowLastColumn="0" w:lastRowFirstColumn="0" w:lastRowLastColumn="0"/>
        </w:trPr>
        <w:tc>
          <w:tcPr>
            <w:tcW w:w="1129" w:type="dxa"/>
          </w:tcPr>
          <w:p w14:paraId="06D0F6CB" w14:textId="77777777" w:rsidR="00AD60D7" w:rsidRDefault="00AD60D7" w:rsidP="00725D65"/>
        </w:tc>
        <w:tc>
          <w:tcPr>
            <w:tcW w:w="1134" w:type="dxa"/>
          </w:tcPr>
          <w:p w14:paraId="19988FCF" w14:textId="77777777" w:rsidR="00AD60D7" w:rsidRDefault="00AD60D7" w:rsidP="00725D65"/>
        </w:tc>
        <w:tc>
          <w:tcPr>
            <w:tcW w:w="3544" w:type="dxa"/>
          </w:tcPr>
          <w:p w14:paraId="0CD1A54F" w14:textId="77777777" w:rsidR="00AD60D7" w:rsidRDefault="00AD60D7" w:rsidP="00725D65"/>
        </w:tc>
        <w:tc>
          <w:tcPr>
            <w:tcW w:w="2552" w:type="dxa"/>
          </w:tcPr>
          <w:p w14:paraId="61BF8883" w14:textId="77777777" w:rsidR="00AD60D7" w:rsidRDefault="00AD60D7" w:rsidP="00725D65"/>
        </w:tc>
      </w:tr>
    </w:tbl>
    <w:p w14:paraId="67A51CBE" w14:textId="77777777" w:rsidR="00AD60D7" w:rsidRDefault="00AD60D7" w:rsidP="00AD60D7"/>
    <w:p w14:paraId="444C8F92" w14:textId="77777777" w:rsidR="00AD60D7" w:rsidRDefault="00AD60D7">
      <w:r>
        <w:br w:type="page"/>
      </w:r>
    </w:p>
    <w:sdt>
      <w:sdtPr>
        <w:rPr>
          <w:rFonts w:asciiTheme="minorHAnsi" w:eastAsiaTheme="minorHAnsi" w:hAnsiTheme="minorHAnsi" w:cstheme="minorBidi"/>
          <w:b w:val="0"/>
          <w:sz w:val="19"/>
          <w:szCs w:val="19"/>
          <w:lang w:val="de-DE"/>
        </w:rPr>
        <w:id w:val="-426275961"/>
        <w:docPartObj>
          <w:docPartGallery w:val="Table of Contents"/>
          <w:docPartUnique/>
        </w:docPartObj>
      </w:sdtPr>
      <w:sdtEndPr>
        <w:rPr>
          <w:bCs/>
        </w:rPr>
      </w:sdtEndPr>
      <w:sdtContent>
        <w:p w14:paraId="3A693B22" w14:textId="77777777" w:rsidR="008E2897" w:rsidRDefault="008E2897">
          <w:pPr>
            <w:pStyle w:val="Inhaltsverzeichnisberschrift"/>
          </w:pPr>
          <w:r>
            <w:rPr>
              <w:lang w:val="de-DE"/>
            </w:rPr>
            <w:t>Inhalt</w:t>
          </w:r>
        </w:p>
        <w:p w14:paraId="6EE4445A" w14:textId="0EB480DE" w:rsidR="007B76D5" w:rsidRDefault="008E2897">
          <w:pPr>
            <w:pStyle w:val="Verzeichnis1"/>
            <w:rPr>
              <w:rFonts w:asciiTheme="minorHAnsi" w:eastAsiaTheme="minorEastAsia" w:hAnsiTheme="minorHAnsi"/>
              <w:b w:val="0"/>
              <w:noProof/>
              <w:sz w:val="22"/>
              <w:szCs w:val="22"/>
              <w:lang w:eastAsia="de-CH"/>
            </w:rPr>
          </w:pPr>
          <w:r>
            <w:fldChar w:fldCharType="begin"/>
          </w:r>
          <w:r>
            <w:instrText xml:space="preserve"> TOC \o "1-3" \h \z \u </w:instrText>
          </w:r>
          <w:r>
            <w:fldChar w:fldCharType="separate"/>
          </w:r>
          <w:hyperlink w:anchor="_Toc180397845" w:history="1">
            <w:r w:rsidR="007B76D5" w:rsidRPr="00445EA6">
              <w:rPr>
                <w:rStyle w:val="Hyperlink"/>
                <w:noProof/>
              </w:rPr>
              <w:t>1</w:t>
            </w:r>
            <w:r w:rsidR="007B76D5">
              <w:rPr>
                <w:rFonts w:asciiTheme="minorHAnsi" w:eastAsiaTheme="minorEastAsia" w:hAnsiTheme="minorHAnsi"/>
                <w:b w:val="0"/>
                <w:noProof/>
                <w:sz w:val="22"/>
                <w:szCs w:val="22"/>
                <w:lang w:eastAsia="de-CH"/>
              </w:rPr>
              <w:tab/>
            </w:r>
            <w:r w:rsidR="007B76D5" w:rsidRPr="00445EA6">
              <w:rPr>
                <w:rStyle w:val="Hyperlink"/>
                <w:noProof/>
              </w:rPr>
              <w:t>Allgemeine Bestimmungen</w:t>
            </w:r>
            <w:r w:rsidR="007B76D5">
              <w:rPr>
                <w:noProof/>
                <w:webHidden/>
              </w:rPr>
              <w:tab/>
            </w:r>
            <w:r w:rsidR="007B76D5">
              <w:rPr>
                <w:noProof/>
                <w:webHidden/>
              </w:rPr>
              <w:fldChar w:fldCharType="begin"/>
            </w:r>
            <w:r w:rsidR="007B76D5">
              <w:rPr>
                <w:noProof/>
                <w:webHidden/>
              </w:rPr>
              <w:instrText xml:space="preserve"> PAGEREF _Toc180397845 \h </w:instrText>
            </w:r>
            <w:r w:rsidR="007B76D5">
              <w:rPr>
                <w:noProof/>
                <w:webHidden/>
              </w:rPr>
            </w:r>
            <w:r w:rsidR="007B76D5">
              <w:rPr>
                <w:noProof/>
                <w:webHidden/>
              </w:rPr>
              <w:fldChar w:fldCharType="separate"/>
            </w:r>
            <w:r w:rsidR="007B76D5">
              <w:rPr>
                <w:noProof/>
                <w:webHidden/>
              </w:rPr>
              <w:t>4</w:t>
            </w:r>
            <w:r w:rsidR="007B76D5">
              <w:rPr>
                <w:noProof/>
                <w:webHidden/>
              </w:rPr>
              <w:fldChar w:fldCharType="end"/>
            </w:r>
          </w:hyperlink>
        </w:p>
        <w:p w14:paraId="461F1EFD" w14:textId="0CBB3CD6" w:rsidR="007B76D5" w:rsidRDefault="00CA56CD">
          <w:pPr>
            <w:pStyle w:val="Verzeichnis2"/>
            <w:rPr>
              <w:rFonts w:eastAsiaTheme="minorEastAsia"/>
              <w:noProof/>
              <w:sz w:val="22"/>
              <w:szCs w:val="22"/>
              <w:lang w:eastAsia="de-CH"/>
            </w:rPr>
          </w:pPr>
          <w:hyperlink w:anchor="_Toc180397846" w:history="1">
            <w:r w:rsidR="007B76D5" w:rsidRPr="00445EA6">
              <w:rPr>
                <w:rStyle w:val="Hyperlink"/>
                <w:noProof/>
              </w:rPr>
              <w:t>1.1</w:t>
            </w:r>
            <w:r w:rsidR="007B76D5">
              <w:rPr>
                <w:rFonts w:eastAsiaTheme="minorEastAsia"/>
                <w:noProof/>
                <w:sz w:val="22"/>
                <w:szCs w:val="22"/>
                <w:lang w:eastAsia="de-CH"/>
              </w:rPr>
              <w:tab/>
            </w:r>
            <w:r w:rsidR="007B76D5" w:rsidRPr="00445EA6">
              <w:rPr>
                <w:rStyle w:val="Hyperlink"/>
                <w:noProof/>
              </w:rPr>
              <w:t>Gegenstand und Zweck</w:t>
            </w:r>
            <w:r w:rsidR="007B76D5">
              <w:rPr>
                <w:noProof/>
                <w:webHidden/>
              </w:rPr>
              <w:tab/>
            </w:r>
            <w:r w:rsidR="007B76D5">
              <w:rPr>
                <w:noProof/>
                <w:webHidden/>
              </w:rPr>
              <w:fldChar w:fldCharType="begin"/>
            </w:r>
            <w:r w:rsidR="007B76D5">
              <w:rPr>
                <w:noProof/>
                <w:webHidden/>
              </w:rPr>
              <w:instrText xml:space="preserve"> PAGEREF _Toc180397846 \h </w:instrText>
            </w:r>
            <w:r w:rsidR="007B76D5">
              <w:rPr>
                <w:noProof/>
                <w:webHidden/>
              </w:rPr>
            </w:r>
            <w:r w:rsidR="007B76D5">
              <w:rPr>
                <w:noProof/>
                <w:webHidden/>
              </w:rPr>
              <w:fldChar w:fldCharType="separate"/>
            </w:r>
            <w:r w:rsidR="007B76D5">
              <w:rPr>
                <w:noProof/>
                <w:webHidden/>
              </w:rPr>
              <w:t>4</w:t>
            </w:r>
            <w:r w:rsidR="007B76D5">
              <w:rPr>
                <w:noProof/>
                <w:webHidden/>
              </w:rPr>
              <w:fldChar w:fldCharType="end"/>
            </w:r>
          </w:hyperlink>
        </w:p>
        <w:p w14:paraId="32F4B823" w14:textId="271C2956" w:rsidR="007B76D5" w:rsidRDefault="00CA56CD">
          <w:pPr>
            <w:pStyle w:val="Verzeichnis2"/>
            <w:rPr>
              <w:rFonts w:eastAsiaTheme="minorEastAsia"/>
              <w:noProof/>
              <w:sz w:val="22"/>
              <w:szCs w:val="22"/>
              <w:lang w:eastAsia="de-CH"/>
            </w:rPr>
          </w:pPr>
          <w:hyperlink w:anchor="_Toc180397847" w:history="1">
            <w:r w:rsidR="007B76D5" w:rsidRPr="00445EA6">
              <w:rPr>
                <w:rStyle w:val="Hyperlink"/>
                <w:noProof/>
              </w:rPr>
              <w:t>1.2</w:t>
            </w:r>
            <w:r w:rsidR="007B76D5">
              <w:rPr>
                <w:rFonts w:eastAsiaTheme="minorEastAsia"/>
                <w:noProof/>
                <w:sz w:val="22"/>
                <w:szCs w:val="22"/>
                <w:lang w:eastAsia="de-CH"/>
              </w:rPr>
              <w:tab/>
            </w:r>
            <w:r w:rsidR="007B76D5" w:rsidRPr="00445EA6">
              <w:rPr>
                <w:rStyle w:val="Hyperlink"/>
                <w:noProof/>
              </w:rPr>
              <w:t>Geltungsbereich</w:t>
            </w:r>
            <w:r w:rsidR="007B76D5">
              <w:rPr>
                <w:noProof/>
                <w:webHidden/>
              </w:rPr>
              <w:tab/>
            </w:r>
            <w:r w:rsidR="007B76D5">
              <w:rPr>
                <w:noProof/>
                <w:webHidden/>
              </w:rPr>
              <w:fldChar w:fldCharType="begin"/>
            </w:r>
            <w:r w:rsidR="007B76D5">
              <w:rPr>
                <w:noProof/>
                <w:webHidden/>
              </w:rPr>
              <w:instrText xml:space="preserve"> PAGEREF _Toc180397847 \h </w:instrText>
            </w:r>
            <w:r w:rsidR="007B76D5">
              <w:rPr>
                <w:noProof/>
                <w:webHidden/>
              </w:rPr>
            </w:r>
            <w:r w:rsidR="007B76D5">
              <w:rPr>
                <w:noProof/>
                <w:webHidden/>
              </w:rPr>
              <w:fldChar w:fldCharType="separate"/>
            </w:r>
            <w:r w:rsidR="007B76D5">
              <w:rPr>
                <w:noProof/>
                <w:webHidden/>
              </w:rPr>
              <w:t>4</w:t>
            </w:r>
            <w:r w:rsidR="007B76D5">
              <w:rPr>
                <w:noProof/>
                <w:webHidden/>
              </w:rPr>
              <w:fldChar w:fldCharType="end"/>
            </w:r>
          </w:hyperlink>
        </w:p>
        <w:p w14:paraId="7148E397" w14:textId="7D1D3873" w:rsidR="007B76D5" w:rsidRDefault="00CA56CD">
          <w:pPr>
            <w:pStyle w:val="Verzeichnis2"/>
            <w:rPr>
              <w:rFonts w:eastAsiaTheme="minorEastAsia"/>
              <w:noProof/>
              <w:sz w:val="22"/>
              <w:szCs w:val="22"/>
              <w:lang w:eastAsia="de-CH"/>
            </w:rPr>
          </w:pPr>
          <w:hyperlink w:anchor="_Toc180397848" w:history="1">
            <w:r w:rsidR="007B76D5" w:rsidRPr="00445EA6">
              <w:rPr>
                <w:rStyle w:val="Hyperlink"/>
                <w:noProof/>
              </w:rPr>
              <w:t>1.3</w:t>
            </w:r>
            <w:r w:rsidR="007B76D5">
              <w:rPr>
                <w:rFonts w:eastAsiaTheme="minorEastAsia"/>
                <w:noProof/>
                <w:sz w:val="22"/>
                <w:szCs w:val="22"/>
                <w:lang w:eastAsia="de-CH"/>
              </w:rPr>
              <w:tab/>
            </w:r>
            <w:r w:rsidR="007B76D5" w:rsidRPr="00445EA6">
              <w:rPr>
                <w:rStyle w:val="Hyperlink"/>
                <w:noProof/>
              </w:rPr>
              <w:t>Grundlagen</w:t>
            </w:r>
            <w:r w:rsidR="007B76D5">
              <w:rPr>
                <w:noProof/>
                <w:webHidden/>
              </w:rPr>
              <w:tab/>
            </w:r>
            <w:r w:rsidR="007B76D5">
              <w:rPr>
                <w:noProof/>
                <w:webHidden/>
              </w:rPr>
              <w:fldChar w:fldCharType="begin"/>
            </w:r>
            <w:r w:rsidR="007B76D5">
              <w:rPr>
                <w:noProof/>
                <w:webHidden/>
              </w:rPr>
              <w:instrText xml:space="preserve"> PAGEREF _Toc180397848 \h </w:instrText>
            </w:r>
            <w:r w:rsidR="007B76D5">
              <w:rPr>
                <w:noProof/>
                <w:webHidden/>
              </w:rPr>
            </w:r>
            <w:r w:rsidR="007B76D5">
              <w:rPr>
                <w:noProof/>
                <w:webHidden/>
              </w:rPr>
              <w:fldChar w:fldCharType="separate"/>
            </w:r>
            <w:r w:rsidR="007B76D5">
              <w:rPr>
                <w:noProof/>
                <w:webHidden/>
              </w:rPr>
              <w:t>4</w:t>
            </w:r>
            <w:r w:rsidR="007B76D5">
              <w:rPr>
                <w:noProof/>
                <w:webHidden/>
              </w:rPr>
              <w:fldChar w:fldCharType="end"/>
            </w:r>
          </w:hyperlink>
        </w:p>
        <w:p w14:paraId="144FFFA2" w14:textId="368C67E7" w:rsidR="007B76D5" w:rsidRDefault="00CA56CD">
          <w:pPr>
            <w:pStyle w:val="Verzeichnis1"/>
            <w:rPr>
              <w:rFonts w:asciiTheme="minorHAnsi" w:eastAsiaTheme="minorEastAsia" w:hAnsiTheme="minorHAnsi"/>
              <w:b w:val="0"/>
              <w:noProof/>
              <w:sz w:val="22"/>
              <w:szCs w:val="22"/>
              <w:lang w:eastAsia="de-CH"/>
            </w:rPr>
          </w:pPr>
          <w:hyperlink w:anchor="_Toc180397849" w:history="1">
            <w:r w:rsidR="007B76D5" w:rsidRPr="00445EA6">
              <w:rPr>
                <w:rStyle w:val="Hyperlink"/>
                <w:noProof/>
              </w:rPr>
              <w:t>2</w:t>
            </w:r>
            <w:r w:rsidR="007B76D5">
              <w:rPr>
                <w:rFonts w:asciiTheme="minorHAnsi" w:eastAsiaTheme="minorEastAsia" w:hAnsiTheme="minorHAnsi"/>
                <w:b w:val="0"/>
                <w:noProof/>
                <w:sz w:val="22"/>
                <w:szCs w:val="22"/>
                <w:lang w:eastAsia="de-CH"/>
              </w:rPr>
              <w:tab/>
            </w:r>
            <w:r w:rsidR="007B76D5" w:rsidRPr="00445EA6">
              <w:rPr>
                <w:rStyle w:val="Hyperlink"/>
                <w:noProof/>
              </w:rPr>
              <w:t>Betriebsleistungsgrad</w:t>
            </w:r>
            <w:r w:rsidR="007B76D5">
              <w:rPr>
                <w:noProof/>
                <w:webHidden/>
              </w:rPr>
              <w:tab/>
            </w:r>
            <w:r w:rsidR="007B76D5">
              <w:rPr>
                <w:noProof/>
                <w:webHidden/>
              </w:rPr>
              <w:fldChar w:fldCharType="begin"/>
            </w:r>
            <w:r w:rsidR="007B76D5">
              <w:rPr>
                <w:noProof/>
                <w:webHidden/>
              </w:rPr>
              <w:instrText xml:space="preserve"> PAGEREF _Toc180397849 \h </w:instrText>
            </w:r>
            <w:r w:rsidR="007B76D5">
              <w:rPr>
                <w:noProof/>
                <w:webHidden/>
              </w:rPr>
            </w:r>
            <w:r w:rsidR="007B76D5">
              <w:rPr>
                <w:noProof/>
                <w:webHidden/>
              </w:rPr>
              <w:fldChar w:fldCharType="separate"/>
            </w:r>
            <w:r w:rsidR="007B76D5">
              <w:rPr>
                <w:noProof/>
                <w:webHidden/>
              </w:rPr>
              <w:t>5</w:t>
            </w:r>
            <w:r w:rsidR="007B76D5">
              <w:rPr>
                <w:noProof/>
                <w:webHidden/>
              </w:rPr>
              <w:fldChar w:fldCharType="end"/>
            </w:r>
          </w:hyperlink>
        </w:p>
        <w:p w14:paraId="5C0EB35B" w14:textId="34E6EA84" w:rsidR="007B76D5" w:rsidRDefault="00CA56CD">
          <w:pPr>
            <w:pStyle w:val="Verzeichnis1"/>
            <w:rPr>
              <w:rFonts w:asciiTheme="minorHAnsi" w:eastAsiaTheme="minorEastAsia" w:hAnsiTheme="minorHAnsi"/>
              <w:b w:val="0"/>
              <w:noProof/>
              <w:sz w:val="22"/>
              <w:szCs w:val="22"/>
              <w:lang w:eastAsia="de-CH"/>
            </w:rPr>
          </w:pPr>
          <w:hyperlink w:anchor="_Toc180397850" w:history="1">
            <w:r w:rsidR="007B76D5" w:rsidRPr="00445EA6">
              <w:rPr>
                <w:rStyle w:val="Hyperlink"/>
                <w:noProof/>
              </w:rPr>
              <w:t>3</w:t>
            </w:r>
            <w:r w:rsidR="007B76D5">
              <w:rPr>
                <w:rFonts w:asciiTheme="minorHAnsi" w:eastAsiaTheme="minorEastAsia" w:hAnsiTheme="minorHAnsi"/>
                <w:b w:val="0"/>
                <w:noProof/>
                <w:sz w:val="22"/>
                <w:szCs w:val="22"/>
                <w:lang w:eastAsia="de-CH"/>
              </w:rPr>
              <w:tab/>
            </w:r>
            <w:r w:rsidR="007B76D5" w:rsidRPr="00445EA6">
              <w:rPr>
                <w:rStyle w:val="Hyperlink"/>
                <w:noProof/>
              </w:rPr>
              <w:t>Dokumentation</w:t>
            </w:r>
            <w:r w:rsidR="007B76D5">
              <w:rPr>
                <w:noProof/>
                <w:webHidden/>
              </w:rPr>
              <w:tab/>
            </w:r>
            <w:r w:rsidR="007B76D5">
              <w:rPr>
                <w:noProof/>
                <w:webHidden/>
              </w:rPr>
              <w:fldChar w:fldCharType="begin"/>
            </w:r>
            <w:r w:rsidR="007B76D5">
              <w:rPr>
                <w:noProof/>
                <w:webHidden/>
              </w:rPr>
              <w:instrText xml:space="preserve"> PAGEREF _Toc180397850 \h </w:instrText>
            </w:r>
            <w:r w:rsidR="007B76D5">
              <w:rPr>
                <w:noProof/>
                <w:webHidden/>
              </w:rPr>
            </w:r>
            <w:r w:rsidR="007B76D5">
              <w:rPr>
                <w:noProof/>
                <w:webHidden/>
              </w:rPr>
              <w:fldChar w:fldCharType="separate"/>
            </w:r>
            <w:r w:rsidR="007B76D5">
              <w:rPr>
                <w:noProof/>
                <w:webHidden/>
              </w:rPr>
              <w:t>5</w:t>
            </w:r>
            <w:r w:rsidR="007B76D5">
              <w:rPr>
                <w:noProof/>
                <w:webHidden/>
              </w:rPr>
              <w:fldChar w:fldCharType="end"/>
            </w:r>
          </w:hyperlink>
        </w:p>
        <w:p w14:paraId="3B038B2B" w14:textId="03C6BB2D" w:rsidR="007B76D5" w:rsidRDefault="00CA56CD">
          <w:pPr>
            <w:pStyle w:val="Verzeichnis1"/>
            <w:rPr>
              <w:rFonts w:asciiTheme="minorHAnsi" w:eastAsiaTheme="minorEastAsia" w:hAnsiTheme="minorHAnsi"/>
              <w:b w:val="0"/>
              <w:noProof/>
              <w:sz w:val="22"/>
              <w:szCs w:val="22"/>
              <w:lang w:eastAsia="de-CH"/>
            </w:rPr>
          </w:pPr>
          <w:hyperlink w:anchor="_Toc180397851" w:history="1">
            <w:r w:rsidR="007B76D5" w:rsidRPr="00445EA6">
              <w:rPr>
                <w:rStyle w:val="Hyperlink"/>
                <w:noProof/>
              </w:rPr>
              <w:t>4</w:t>
            </w:r>
            <w:r w:rsidR="007B76D5">
              <w:rPr>
                <w:rFonts w:asciiTheme="minorHAnsi" w:eastAsiaTheme="minorEastAsia" w:hAnsiTheme="minorHAnsi"/>
                <w:b w:val="0"/>
                <w:noProof/>
                <w:sz w:val="22"/>
                <w:szCs w:val="22"/>
                <w:lang w:eastAsia="de-CH"/>
              </w:rPr>
              <w:tab/>
            </w:r>
            <w:r w:rsidR="007B76D5" w:rsidRPr="00445EA6">
              <w:rPr>
                <w:rStyle w:val="Hyperlink"/>
                <w:noProof/>
              </w:rPr>
              <w:t>Passwörter</w:t>
            </w:r>
            <w:r w:rsidR="007B76D5">
              <w:rPr>
                <w:noProof/>
                <w:webHidden/>
              </w:rPr>
              <w:tab/>
            </w:r>
            <w:r w:rsidR="007B76D5">
              <w:rPr>
                <w:noProof/>
                <w:webHidden/>
              </w:rPr>
              <w:fldChar w:fldCharType="begin"/>
            </w:r>
            <w:r w:rsidR="007B76D5">
              <w:rPr>
                <w:noProof/>
                <w:webHidden/>
              </w:rPr>
              <w:instrText xml:space="preserve"> PAGEREF _Toc180397851 \h </w:instrText>
            </w:r>
            <w:r w:rsidR="007B76D5">
              <w:rPr>
                <w:noProof/>
                <w:webHidden/>
              </w:rPr>
            </w:r>
            <w:r w:rsidR="007B76D5">
              <w:rPr>
                <w:noProof/>
                <w:webHidden/>
              </w:rPr>
              <w:fldChar w:fldCharType="separate"/>
            </w:r>
            <w:r w:rsidR="007B76D5">
              <w:rPr>
                <w:noProof/>
                <w:webHidden/>
              </w:rPr>
              <w:t>6</w:t>
            </w:r>
            <w:r w:rsidR="007B76D5">
              <w:rPr>
                <w:noProof/>
                <w:webHidden/>
              </w:rPr>
              <w:fldChar w:fldCharType="end"/>
            </w:r>
          </w:hyperlink>
        </w:p>
        <w:p w14:paraId="11FEB3AF" w14:textId="2CD5E2FB" w:rsidR="007B76D5" w:rsidRDefault="00CA56CD">
          <w:pPr>
            <w:pStyle w:val="Verzeichnis1"/>
            <w:rPr>
              <w:rFonts w:asciiTheme="minorHAnsi" w:eastAsiaTheme="minorEastAsia" w:hAnsiTheme="minorHAnsi"/>
              <w:b w:val="0"/>
              <w:noProof/>
              <w:sz w:val="22"/>
              <w:szCs w:val="22"/>
              <w:lang w:eastAsia="de-CH"/>
            </w:rPr>
          </w:pPr>
          <w:hyperlink w:anchor="_Toc180397852" w:history="1">
            <w:r w:rsidR="007B76D5" w:rsidRPr="00445EA6">
              <w:rPr>
                <w:rStyle w:val="Hyperlink"/>
                <w:noProof/>
              </w:rPr>
              <w:t>5</w:t>
            </w:r>
            <w:r w:rsidR="007B76D5">
              <w:rPr>
                <w:rFonts w:asciiTheme="minorHAnsi" w:eastAsiaTheme="minorEastAsia" w:hAnsiTheme="minorHAnsi"/>
                <w:b w:val="0"/>
                <w:noProof/>
                <w:sz w:val="22"/>
                <w:szCs w:val="22"/>
                <w:lang w:eastAsia="de-CH"/>
              </w:rPr>
              <w:tab/>
            </w:r>
            <w:r w:rsidR="007B76D5" w:rsidRPr="00445EA6">
              <w:rPr>
                <w:rStyle w:val="Hyperlink"/>
                <w:noProof/>
              </w:rPr>
              <w:t>Sicherheit von Informationsübertragungen</w:t>
            </w:r>
            <w:r w:rsidR="007B76D5">
              <w:rPr>
                <w:noProof/>
                <w:webHidden/>
              </w:rPr>
              <w:tab/>
            </w:r>
            <w:r w:rsidR="007B76D5">
              <w:rPr>
                <w:noProof/>
                <w:webHidden/>
              </w:rPr>
              <w:fldChar w:fldCharType="begin"/>
            </w:r>
            <w:r w:rsidR="007B76D5">
              <w:rPr>
                <w:noProof/>
                <w:webHidden/>
              </w:rPr>
              <w:instrText xml:space="preserve"> PAGEREF _Toc180397852 \h </w:instrText>
            </w:r>
            <w:r w:rsidR="007B76D5">
              <w:rPr>
                <w:noProof/>
                <w:webHidden/>
              </w:rPr>
            </w:r>
            <w:r w:rsidR="007B76D5">
              <w:rPr>
                <w:noProof/>
                <w:webHidden/>
              </w:rPr>
              <w:fldChar w:fldCharType="separate"/>
            </w:r>
            <w:r w:rsidR="007B76D5">
              <w:rPr>
                <w:noProof/>
                <w:webHidden/>
              </w:rPr>
              <w:t>7</w:t>
            </w:r>
            <w:r w:rsidR="007B76D5">
              <w:rPr>
                <w:noProof/>
                <w:webHidden/>
              </w:rPr>
              <w:fldChar w:fldCharType="end"/>
            </w:r>
          </w:hyperlink>
        </w:p>
        <w:p w14:paraId="734009DA" w14:textId="71289BFB" w:rsidR="007B76D5" w:rsidRDefault="00CA56CD">
          <w:pPr>
            <w:pStyle w:val="Verzeichnis1"/>
            <w:rPr>
              <w:rFonts w:asciiTheme="minorHAnsi" w:eastAsiaTheme="minorEastAsia" w:hAnsiTheme="minorHAnsi"/>
              <w:b w:val="0"/>
              <w:noProof/>
              <w:sz w:val="22"/>
              <w:szCs w:val="22"/>
              <w:lang w:eastAsia="de-CH"/>
            </w:rPr>
          </w:pPr>
          <w:hyperlink w:anchor="_Toc180397853" w:history="1">
            <w:r w:rsidR="007B76D5" w:rsidRPr="00445EA6">
              <w:rPr>
                <w:rStyle w:val="Hyperlink"/>
                <w:noProof/>
              </w:rPr>
              <w:t>6</w:t>
            </w:r>
            <w:r w:rsidR="007B76D5">
              <w:rPr>
                <w:rFonts w:asciiTheme="minorHAnsi" w:eastAsiaTheme="minorEastAsia" w:hAnsiTheme="minorHAnsi"/>
                <w:b w:val="0"/>
                <w:noProof/>
                <w:sz w:val="22"/>
                <w:szCs w:val="22"/>
                <w:lang w:eastAsia="de-CH"/>
              </w:rPr>
              <w:tab/>
            </w:r>
            <w:r w:rsidR="007B76D5" w:rsidRPr="00445EA6">
              <w:rPr>
                <w:rStyle w:val="Hyperlink"/>
                <w:noProof/>
              </w:rPr>
              <w:t>Sicherheit von Informationssystemen</w:t>
            </w:r>
            <w:r w:rsidR="007B76D5">
              <w:rPr>
                <w:noProof/>
                <w:webHidden/>
              </w:rPr>
              <w:tab/>
            </w:r>
            <w:r w:rsidR="007B76D5">
              <w:rPr>
                <w:noProof/>
                <w:webHidden/>
              </w:rPr>
              <w:fldChar w:fldCharType="begin"/>
            </w:r>
            <w:r w:rsidR="007B76D5">
              <w:rPr>
                <w:noProof/>
                <w:webHidden/>
              </w:rPr>
              <w:instrText xml:space="preserve"> PAGEREF _Toc180397853 \h </w:instrText>
            </w:r>
            <w:r w:rsidR="007B76D5">
              <w:rPr>
                <w:noProof/>
                <w:webHidden/>
              </w:rPr>
            </w:r>
            <w:r w:rsidR="007B76D5">
              <w:rPr>
                <w:noProof/>
                <w:webHidden/>
              </w:rPr>
              <w:fldChar w:fldCharType="separate"/>
            </w:r>
            <w:r w:rsidR="007B76D5">
              <w:rPr>
                <w:noProof/>
                <w:webHidden/>
              </w:rPr>
              <w:t>7</w:t>
            </w:r>
            <w:r w:rsidR="007B76D5">
              <w:rPr>
                <w:noProof/>
                <w:webHidden/>
              </w:rPr>
              <w:fldChar w:fldCharType="end"/>
            </w:r>
          </w:hyperlink>
        </w:p>
        <w:p w14:paraId="7AC6E2C2" w14:textId="08FBDE78" w:rsidR="007B76D5" w:rsidRDefault="00CA56CD">
          <w:pPr>
            <w:pStyle w:val="Verzeichnis2"/>
            <w:rPr>
              <w:rFonts w:eastAsiaTheme="minorEastAsia"/>
              <w:noProof/>
              <w:sz w:val="22"/>
              <w:szCs w:val="22"/>
              <w:lang w:eastAsia="de-CH"/>
            </w:rPr>
          </w:pPr>
          <w:hyperlink w:anchor="_Toc180397854" w:history="1">
            <w:r w:rsidR="007B76D5" w:rsidRPr="00445EA6">
              <w:rPr>
                <w:rStyle w:val="Hyperlink"/>
                <w:noProof/>
              </w:rPr>
              <w:t>6.1</w:t>
            </w:r>
            <w:r w:rsidR="007B76D5">
              <w:rPr>
                <w:rFonts w:eastAsiaTheme="minorEastAsia"/>
                <w:noProof/>
                <w:sz w:val="22"/>
                <w:szCs w:val="22"/>
                <w:lang w:eastAsia="de-CH"/>
              </w:rPr>
              <w:tab/>
            </w:r>
            <w:r w:rsidR="007B76D5" w:rsidRPr="00445EA6">
              <w:rPr>
                <w:rStyle w:val="Hyperlink"/>
                <w:noProof/>
              </w:rPr>
              <w:t>Inbetriebnahme (bei Betrieb vor Ort) [Löschen, wenn der Betrieb ausgelagert wurde]</w:t>
            </w:r>
            <w:r w:rsidR="007B76D5">
              <w:rPr>
                <w:noProof/>
                <w:webHidden/>
              </w:rPr>
              <w:tab/>
            </w:r>
            <w:r w:rsidR="007B76D5">
              <w:rPr>
                <w:noProof/>
                <w:webHidden/>
              </w:rPr>
              <w:fldChar w:fldCharType="begin"/>
            </w:r>
            <w:r w:rsidR="007B76D5">
              <w:rPr>
                <w:noProof/>
                <w:webHidden/>
              </w:rPr>
              <w:instrText xml:space="preserve"> PAGEREF _Toc180397854 \h </w:instrText>
            </w:r>
            <w:r w:rsidR="007B76D5">
              <w:rPr>
                <w:noProof/>
                <w:webHidden/>
              </w:rPr>
            </w:r>
            <w:r w:rsidR="007B76D5">
              <w:rPr>
                <w:noProof/>
                <w:webHidden/>
              </w:rPr>
              <w:fldChar w:fldCharType="separate"/>
            </w:r>
            <w:r w:rsidR="007B76D5">
              <w:rPr>
                <w:noProof/>
                <w:webHidden/>
              </w:rPr>
              <w:t>8</w:t>
            </w:r>
            <w:r w:rsidR="007B76D5">
              <w:rPr>
                <w:noProof/>
                <w:webHidden/>
              </w:rPr>
              <w:fldChar w:fldCharType="end"/>
            </w:r>
          </w:hyperlink>
        </w:p>
        <w:p w14:paraId="3AF62257" w14:textId="2A619BAE" w:rsidR="007B76D5" w:rsidRDefault="00CA56CD">
          <w:pPr>
            <w:pStyle w:val="Verzeichnis2"/>
            <w:rPr>
              <w:rFonts w:eastAsiaTheme="minorEastAsia"/>
              <w:noProof/>
              <w:sz w:val="22"/>
              <w:szCs w:val="22"/>
              <w:lang w:eastAsia="de-CH"/>
            </w:rPr>
          </w:pPr>
          <w:hyperlink w:anchor="_Toc180397855" w:history="1">
            <w:r w:rsidR="007B76D5" w:rsidRPr="00445EA6">
              <w:rPr>
                <w:rStyle w:val="Hyperlink"/>
                <w:noProof/>
              </w:rPr>
              <w:t>6.2</w:t>
            </w:r>
            <w:r w:rsidR="007B76D5">
              <w:rPr>
                <w:rFonts w:eastAsiaTheme="minorEastAsia"/>
                <w:noProof/>
                <w:sz w:val="22"/>
                <w:szCs w:val="22"/>
                <w:lang w:eastAsia="de-CH"/>
              </w:rPr>
              <w:tab/>
            </w:r>
            <w:r w:rsidR="007B76D5" w:rsidRPr="00445EA6">
              <w:rPr>
                <w:rStyle w:val="Hyperlink"/>
                <w:noProof/>
              </w:rPr>
              <w:t>Inbetriebnahme (bei ausgelagertem Betrieb) [Löschen, wenn der Betrieb vor Ort erfolgt]</w:t>
            </w:r>
            <w:r w:rsidR="007B76D5">
              <w:rPr>
                <w:noProof/>
                <w:webHidden/>
              </w:rPr>
              <w:tab/>
            </w:r>
            <w:r w:rsidR="007B76D5">
              <w:rPr>
                <w:noProof/>
                <w:webHidden/>
              </w:rPr>
              <w:fldChar w:fldCharType="begin"/>
            </w:r>
            <w:r w:rsidR="007B76D5">
              <w:rPr>
                <w:noProof/>
                <w:webHidden/>
              </w:rPr>
              <w:instrText xml:space="preserve"> PAGEREF _Toc180397855 \h </w:instrText>
            </w:r>
            <w:r w:rsidR="007B76D5">
              <w:rPr>
                <w:noProof/>
                <w:webHidden/>
              </w:rPr>
            </w:r>
            <w:r w:rsidR="007B76D5">
              <w:rPr>
                <w:noProof/>
                <w:webHidden/>
              </w:rPr>
              <w:fldChar w:fldCharType="separate"/>
            </w:r>
            <w:r w:rsidR="007B76D5">
              <w:rPr>
                <w:noProof/>
                <w:webHidden/>
              </w:rPr>
              <w:t>8</w:t>
            </w:r>
            <w:r w:rsidR="007B76D5">
              <w:rPr>
                <w:noProof/>
                <w:webHidden/>
              </w:rPr>
              <w:fldChar w:fldCharType="end"/>
            </w:r>
          </w:hyperlink>
        </w:p>
        <w:p w14:paraId="0F9032CF" w14:textId="48D1AC7B" w:rsidR="007B76D5" w:rsidRDefault="00CA56CD">
          <w:pPr>
            <w:pStyle w:val="Verzeichnis2"/>
            <w:rPr>
              <w:rFonts w:eastAsiaTheme="minorEastAsia"/>
              <w:noProof/>
              <w:sz w:val="22"/>
              <w:szCs w:val="22"/>
              <w:lang w:eastAsia="de-CH"/>
            </w:rPr>
          </w:pPr>
          <w:hyperlink w:anchor="_Toc180397856" w:history="1">
            <w:r w:rsidR="007B76D5" w:rsidRPr="00445EA6">
              <w:rPr>
                <w:rStyle w:val="Hyperlink"/>
                <w:noProof/>
              </w:rPr>
              <w:t>6.3</w:t>
            </w:r>
            <w:r w:rsidR="007B76D5">
              <w:rPr>
                <w:rFonts w:eastAsiaTheme="minorEastAsia"/>
                <w:noProof/>
                <w:sz w:val="22"/>
                <w:szCs w:val="22"/>
                <w:lang w:eastAsia="de-CH"/>
              </w:rPr>
              <w:tab/>
            </w:r>
            <w:r w:rsidR="007B76D5" w:rsidRPr="00445EA6">
              <w:rPr>
                <w:rStyle w:val="Hyperlink"/>
                <w:noProof/>
              </w:rPr>
              <w:t>Betrieb</w:t>
            </w:r>
            <w:r w:rsidR="007B76D5">
              <w:rPr>
                <w:noProof/>
                <w:webHidden/>
              </w:rPr>
              <w:tab/>
            </w:r>
            <w:r w:rsidR="007B76D5">
              <w:rPr>
                <w:noProof/>
                <w:webHidden/>
              </w:rPr>
              <w:fldChar w:fldCharType="begin"/>
            </w:r>
            <w:r w:rsidR="007B76D5">
              <w:rPr>
                <w:noProof/>
                <w:webHidden/>
              </w:rPr>
              <w:instrText xml:space="preserve"> PAGEREF _Toc180397856 \h </w:instrText>
            </w:r>
            <w:r w:rsidR="007B76D5">
              <w:rPr>
                <w:noProof/>
                <w:webHidden/>
              </w:rPr>
            </w:r>
            <w:r w:rsidR="007B76D5">
              <w:rPr>
                <w:noProof/>
                <w:webHidden/>
              </w:rPr>
              <w:fldChar w:fldCharType="separate"/>
            </w:r>
            <w:r w:rsidR="007B76D5">
              <w:rPr>
                <w:noProof/>
                <w:webHidden/>
              </w:rPr>
              <w:t>9</w:t>
            </w:r>
            <w:r w:rsidR="007B76D5">
              <w:rPr>
                <w:noProof/>
                <w:webHidden/>
              </w:rPr>
              <w:fldChar w:fldCharType="end"/>
            </w:r>
          </w:hyperlink>
        </w:p>
        <w:p w14:paraId="29F9E274" w14:textId="2D3E75BF" w:rsidR="007B76D5" w:rsidRDefault="00CA56CD">
          <w:pPr>
            <w:pStyle w:val="Verzeichnis2"/>
            <w:rPr>
              <w:rFonts w:eastAsiaTheme="minorEastAsia"/>
              <w:noProof/>
              <w:sz w:val="22"/>
              <w:szCs w:val="22"/>
              <w:lang w:eastAsia="de-CH"/>
            </w:rPr>
          </w:pPr>
          <w:hyperlink w:anchor="_Toc180397857" w:history="1">
            <w:r w:rsidR="007B76D5" w:rsidRPr="00445EA6">
              <w:rPr>
                <w:rStyle w:val="Hyperlink"/>
                <w:noProof/>
              </w:rPr>
              <w:t>6.4</w:t>
            </w:r>
            <w:r w:rsidR="007B76D5">
              <w:rPr>
                <w:rFonts w:eastAsiaTheme="minorEastAsia"/>
                <w:noProof/>
                <w:sz w:val="22"/>
                <w:szCs w:val="22"/>
                <w:lang w:eastAsia="de-CH"/>
              </w:rPr>
              <w:tab/>
            </w:r>
            <w:r w:rsidR="007B76D5" w:rsidRPr="00445EA6">
              <w:rPr>
                <w:rStyle w:val="Hyperlink"/>
                <w:noProof/>
              </w:rPr>
              <w:t>Ausserbetriebnahme (bei Betrieb vor Ort) [Löschen, wenn der Betrieb ausgelagert wurde]</w:t>
            </w:r>
            <w:r w:rsidR="007B76D5">
              <w:rPr>
                <w:noProof/>
                <w:webHidden/>
              </w:rPr>
              <w:tab/>
            </w:r>
            <w:r w:rsidR="007B76D5">
              <w:rPr>
                <w:noProof/>
                <w:webHidden/>
              </w:rPr>
              <w:fldChar w:fldCharType="begin"/>
            </w:r>
            <w:r w:rsidR="007B76D5">
              <w:rPr>
                <w:noProof/>
                <w:webHidden/>
              </w:rPr>
              <w:instrText xml:space="preserve"> PAGEREF _Toc180397857 \h </w:instrText>
            </w:r>
            <w:r w:rsidR="007B76D5">
              <w:rPr>
                <w:noProof/>
                <w:webHidden/>
              </w:rPr>
            </w:r>
            <w:r w:rsidR="007B76D5">
              <w:rPr>
                <w:noProof/>
                <w:webHidden/>
              </w:rPr>
              <w:fldChar w:fldCharType="separate"/>
            </w:r>
            <w:r w:rsidR="007B76D5">
              <w:rPr>
                <w:noProof/>
                <w:webHidden/>
              </w:rPr>
              <w:t>9</w:t>
            </w:r>
            <w:r w:rsidR="007B76D5">
              <w:rPr>
                <w:noProof/>
                <w:webHidden/>
              </w:rPr>
              <w:fldChar w:fldCharType="end"/>
            </w:r>
          </w:hyperlink>
        </w:p>
        <w:p w14:paraId="727138E8" w14:textId="4EDD7FA1" w:rsidR="007B76D5" w:rsidRDefault="00CA56CD">
          <w:pPr>
            <w:pStyle w:val="Verzeichnis2"/>
            <w:rPr>
              <w:rFonts w:eastAsiaTheme="minorEastAsia"/>
              <w:noProof/>
              <w:sz w:val="22"/>
              <w:szCs w:val="22"/>
              <w:lang w:eastAsia="de-CH"/>
            </w:rPr>
          </w:pPr>
          <w:hyperlink w:anchor="_Toc180397858" w:history="1">
            <w:r w:rsidR="007B76D5" w:rsidRPr="00445EA6">
              <w:rPr>
                <w:rStyle w:val="Hyperlink"/>
                <w:noProof/>
              </w:rPr>
              <w:t>6.5</w:t>
            </w:r>
            <w:r w:rsidR="007B76D5">
              <w:rPr>
                <w:rFonts w:eastAsiaTheme="minorEastAsia"/>
                <w:noProof/>
                <w:sz w:val="22"/>
                <w:szCs w:val="22"/>
                <w:lang w:eastAsia="de-CH"/>
              </w:rPr>
              <w:tab/>
            </w:r>
            <w:r w:rsidR="007B76D5" w:rsidRPr="00445EA6">
              <w:rPr>
                <w:rStyle w:val="Hyperlink"/>
                <w:noProof/>
              </w:rPr>
              <w:t>Ausserbetriebnahme (bei ausgelagertem Betrieb) [Löschen, wenn der Betrieb vor Ort erfolgt]</w:t>
            </w:r>
            <w:r w:rsidR="007B76D5">
              <w:rPr>
                <w:noProof/>
                <w:webHidden/>
              </w:rPr>
              <w:tab/>
            </w:r>
            <w:r w:rsidR="007B76D5">
              <w:rPr>
                <w:noProof/>
                <w:webHidden/>
              </w:rPr>
              <w:fldChar w:fldCharType="begin"/>
            </w:r>
            <w:r w:rsidR="007B76D5">
              <w:rPr>
                <w:noProof/>
                <w:webHidden/>
              </w:rPr>
              <w:instrText xml:space="preserve"> PAGEREF _Toc180397858 \h </w:instrText>
            </w:r>
            <w:r w:rsidR="007B76D5">
              <w:rPr>
                <w:noProof/>
                <w:webHidden/>
              </w:rPr>
            </w:r>
            <w:r w:rsidR="007B76D5">
              <w:rPr>
                <w:noProof/>
                <w:webHidden/>
              </w:rPr>
              <w:fldChar w:fldCharType="separate"/>
            </w:r>
            <w:r w:rsidR="007B76D5">
              <w:rPr>
                <w:noProof/>
                <w:webHidden/>
              </w:rPr>
              <w:t>10</w:t>
            </w:r>
            <w:r w:rsidR="007B76D5">
              <w:rPr>
                <w:noProof/>
                <w:webHidden/>
              </w:rPr>
              <w:fldChar w:fldCharType="end"/>
            </w:r>
          </w:hyperlink>
        </w:p>
        <w:p w14:paraId="7CA10208" w14:textId="35782D6C" w:rsidR="007B76D5" w:rsidRDefault="00CA56CD">
          <w:pPr>
            <w:pStyle w:val="Verzeichnis1"/>
            <w:rPr>
              <w:rFonts w:asciiTheme="minorHAnsi" w:eastAsiaTheme="minorEastAsia" w:hAnsiTheme="minorHAnsi"/>
              <w:b w:val="0"/>
              <w:noProof/>
              <w:sz w:val="22"/>
              <w:szCs w:val="22"/>
              <w:lang w:eastAsia="de-CH"/>
            </w:rPr>
          </w:pPr>
          <w:hyperlink w:anchor="_Toc180397859" w:history="1">
            <w:r w:rsidR="007B76D5" w:rsidRPr="00445EA6">
              <w:rPr>
                <w:rStyle w:val="Hyperlink"/>
                <w:noProof/>
              </w:rPr>
              <w:t>7</w:t>
            </w:r>
            <w:r w:rsidR="007B76D5">
              <w:rPr>
                <w:rFonts w:asciiTheme="minorHAnsi" w:eastAsiaTheme="minorEastAsia" w:hAnsiTheme="minorHAnsi"/>
                <w:b w:val="0"/>
                <w:noProof/>
                <w:sz w:val="22"/>
                <w:szCs w:val="22"/>
                <w:lang w:eastAsia="de-CH"/>
              </w:rPr>
              <w:tab/>
            </w:r>
            <w:r w:rsidR="007B76D5" w:rsidRPr="00445EA6">
              <w:rPr>
                <w:rStyle w:val="Hyperlink"/>
                <w:noProof/>
              </w:rPr>
              <w:t>Verwaltung der Netzwerksicherheit</w:t>
            </w:r>
            <w:r w:rsidR="007B76D5">
              <w:rPr>
                <w:noProof/>
                <w:webHidden/>
              </w:rPr>
              <w:tab/>
            </w:r>
            <w:r w:rsidR="007B76D5">
              <w:rPr>
                <w:noProof/>
                <w:webHidden/>
              </w:rPr>
              <w:fldChar w:fldCharType="begin"/>
            </w:r>
            <w:r w:rsidR="007B76D5">
              <w:rPr>
                <w:noProof/>
                <w:webHidden/>
              </w:rPr>
              <w:instrText xml:space="preserve"> PAGEREF _Toc180397859 \h </w:instrText>
            </w:r>
            <w:r w:rsidR="007B76D5">
              <w:rPr>
                <w:noProof/>
                <w:webHidden/>
              </w:rPr>
            </w:r>
            <w:r w:rsidR="007B76D5">
              <w:rPr>
                <w:noProof/>
                <w:webHidden/>
              </w:rPr>
              <w:fldChar w:fldCharType="separate"/>
            </w:r>
            <w:r w:rsidR="007B76D5">
              <w:rPr>
                <w:noProof/>
                <w:webHidden/>
              </w:rPr>
              <w:t>10</w:t>
            </w:r>
            <w:r w:rsidR="007B76D5">
              <w:rPr>
                <w:noProof/>
                <w:webHidden/>
              </w:rPr>
              <w:fldChar w:fldCharType="end"/>
            </w:r>
          </w:hyperlink>
        </w:p>
        <w:p w14:paraId="47D7E085" w14:textId="7B0566EB" w:rsidR="007B76D5" w:rsidRDefault="00CA56CD">
          <w:pPr>
            <w:pStyle w:val="Verzeichnis2"/>
            <w:rPr>
              <w:rFonts w:eastAsiaTheme="minorEastAsia"/>
              <w:noProof/>
              <w:sz w:val="22"/>
              <w:szCs w:val="22"/>
              <w:lang w:eastAsia="de-CH"/>
            </w:rPr>
          </w:pPr>
          <w:hyperlink w:anchor="_Toc180397860" w:history="1">
            <w:r w:rsidR="007B76D5" w:rsidRPr="00445EA6">
              <w:rPr>
                <w:rStyle w:val="Hyperlink"/>
                <w:noProof/>
              </w:rPr>
              <w:t>7.1</w:t>
            </w:r>
            <w:r w:rsidR="007B76D5">
              <w:rPr>
                <w:rFonts w:eastAsiaTheme="minorEastAsia"/>
                <w:noProof/>
                <w:sz w:val="22"/>
                <w:szCs w:val="22"/>
                <w:lang w:eastAsia="de-CH"/>
              </w:rPr>
              <w:tab/>
            </w:r>
            <w:r w:rsidR="007B76D5" w:rsidRPr="00445EA6">
              <w:rPr>
                <w:rStyle w:val="Hyperlink"/>
                <w:noProof/>
              </w:rPr>
              <w:t>Anforderungen / Dokumentation</w:t>
            </w:r>
            <w:r w:rsidR="007B76D5">
              <w:rPr>
                <w:noProof/>
                <w:webHidden/>
              </w:rPr>
              <w:tab/>
            </w:r>
            <w:r w:rsidR="007B76D5">
              <w:rPr>
                <w:noProof/>
                <w:webHidden/>
              </w:rPr>
              <w:fldChar w:fldCharType="begin"/>
            </w:r>
            <w:r w:rsidR="007B76D5">
              <w:rPr>
                <w:noProof/>
                <w:webHidden/>
              </w:rPr>
              <w:instrText xml:space="preserve"> PAGEREF _Toc180397860 \h </w:instrText>
            </w:r>
            <w:r w:rsidR="007B76D5">
              <w:rPr>
                <w:noProof/>
                <w:webHidden/>
              </w:rPr>
            </w:r>
            <w:r w:rsidR="007B76D5">
              <w:rPr>
                <w:noProof/>
                <w:webHidden/>
              </w:rPr>
              <w:fldChar w:fldCharType="separate"/>
            </w:r>
            <w:r w:rsidR="007B76D5">
              <w:rPr>
                <w:noProof/>
                <w:webHidden/>
              </w:rPr>
              <w:t>10</w:t>
            </w:r>
            <w:r w:rsidR="007B76D5">
              <w:rPr>
                <w:noProof/>
                <w:webHidden/>
              </w:rPr>
              <w:fldChar w:fldCharType="end"/>
            </w:r>
          </w:hyperlink>
        </w:p>
        <w:p w14:paraId="3FCD32A5" w14:textId="0E90772F" w:rsidR="007B76D5" w:rsidRDefault="00CA56CD">
          <w:pPr>
            <w:pStyle w:val="Verzeichnis2"/>
            <w:rPr>
              <w:rFonts w:eastAsiaTheme="minorEastAsia"/>
              <w:noProof/>
              <w:sz w:val="22"/>
              <w:szCs w:val="22"/>
              <w:lang w:eastAsia="de-CH"/>
            </w:rPr>
          </w:pPr>
          <w:hyperlink w:anchor="_Toc180397861" w:history="1">
            <w:r w:rsidR="007B76D5" w:rsidRPr="00445EA6">
              <w:rPr>
                <w:rStyle w:val="Hyperlink"/>
                <w:noProof/>
              </w:rPr>
              <w:t>7.2</w:t>
            </w:r>
            <w:r w:rsidR="007B76D5">
              <w:rPr>
                <w:rFonts w:eastAsiaTheme="minorEastAsia"/>
                <w:noProof/>
                <w:sz w:val="22"/>
                <w:szCs w:val="22"/>
                <w:lang w:eastAsia="de-CH"/>
              </w:rPr>
              <w:tab/>
            </w:r>
            <w:r w:rsidR="007B76D5" w:rsidRPr="00445EA6">
              <w:rPr>
                <w:rStyle w:val="Hyperlink"/>
                <w:noProof/>
              </w:rPr>
              <w:t>Netztrennung</w:t>
            </w:r>
            <w:r w:rsidR="007B76D5">
              <w:rPr>
                <w:noProof/>
                <w:webHidden/>
              </w:rPr>
              <w:tab/>
            </w:r>
            <w:r w:rsidR="007B76D5">
              <w:rPr>
                <w:noProof/>
                <w:webHidden/>
              </w:rPr>
              <w:fldChar w:fldCharType="begin"/>
            </w:r>
            <w:r w:rsidR="007B76D5">
              <w:rPr>
                <w:noProof/>
                <w:webHidden/>
              </w:rPr>
              <w:instrText xml:space="preserve"> PAGEREF _Toc180397861 \h </w:instrText>
            </w:r>
            <w:r w:rsidR="007B76D5">
              <w:rPr>
                <w:noProof/>
                <w:webHidden/>
              </w:rPr>
            </w:r>
            <w:r w:rsidR="007B76D5">
              <w:rPr>
                <w:noProof/>
                <w:webHidden/>
              </w:rPr>
              <w:fldChar w:fldCharType="separate"/>
            </w:r>
            <w:r w:rsidR="007B76D5">
              <w:rPr>
                <w:noProof/>
                <w:webHidden/>
              </w:rPr>
              <w:t>10</w:t>
            </w:r>
            <w:r w:rsidR="007B76D5">
              <w:rPr>
                <w:noProof/>
                <w:webHidden/>
              </w:rPr>
              <w:fldChar w:fldCharType="end"/>
            </w:r>
          </w:hyperlink>
        </w:p>
        <w:p w14:paraId="3E1CC619" w14:textId="72D34097" w:rsidR="007B76D5" w:rsidRDefault="00CA56CD">
          <w:pPr>
            <w:pStyle w:val="Verzeichnis2"/>
            <w:rPr>
              <w:rFonts w:eastAsiaTheme="minorEastAsia"/>
              <w:noProof/>
              <w:sz w:val="22"/>
              <w:szCs w:val="22"/>
              <w:lang w:eastAsia="de-CH"/>
            </w:rPr>
          </w:pPr>
          <w:hyperlink w:anchor="_Toc180397862" w:history="1">
            <w:r w:rsidR="007B76D5" w:rsidRPr="00445EA6">
              <w:rPr>
                <w:rStyle w:val="Hyperlink"/>
                <w:noProof/>
              </w:rPr>
              <w:t>7.3</w:t>
            </w:r>
            <w:r w:rsidR="007B76D5">
              <w:rPr>
                <w:rFonts w:eastAsiaTheme="minorEastAsia"/>
                <w:noProof/>
                <w:sz w:val="22"/>
                <w:szCs w:val="22"/>
                <w:lang w:eastAsia="de-CH"/>
              </w:rPr>
              <w:tab/>
            </w:r>
            <w:r w:rsidR="007B76D5" w:rsidRPr="00445EA6">
              <w:rPr>
                <w:rStyle w:val="Hyperlink"/>
                <w:noProof/>
              </w:rPr>
              <w:t>Sicherheitsanforderungen Netzwerk der [Gemeinde/Stadt]</w:t>
            </w:r>
            <w:r w:rsidR="007B76D5">
              <w:rPr>
                <w:noProof/>
                <w:webHidden/>
              </w:rPr>
              <w:tab/>
            </w:r>
            <w:r w:rsidR="007B76D5">
              <w:rPr>
                <w:noProof/>
                <w:webHidden/>
              </w:rPr>
              <w:fldChar w:fldCharType="begin"/>
            </w:r>
            <w:r w:rsidR="007B76D5">
              <w:rPr>
                <w:noProof/>
                <w:webHidden/>
              </w:rPr>
              <w:instrText xml:space="preserve"> PAGEREF _Toc180397862 \h </w:instrText>
            </w:r>
            <w:r w:rsidR="007B76D5">
              <w:rPr>
                <w:noProof/>
                <w:webHidden/>
              </w:rPr>
            </w:r>
            <w:r w:rsidR="007B76D5">
              <w:rPr>
                <w:noProof/>
                <w:webHidden/>
              </w:rPr>
              <w:fldChar w:fldCharType="separate"/>
            </w:r>
            <w:r w:rsidR="007B76D5">
              <w:rPr>
                <w:noProof/>
                <w:webHidden/>
              </w:rPr>
              <w:t>11</w:t>
            </w:r>
            <w:r w:rsidR="007B76D5">
              <w:rPr>
                <w:noProof/>
                <w:webHidden/>
              </w:rPr>
              <w:fldChar w:fldCharType="end"/>
            </w:r>
          </w:hyperlink>
        </w:p>
        <w:p w14:paraId="70E884F8" w14:textId="03F168E5" w:rsidR="007B76D5" w:rsidRDefault="00CA56CD">
          <w:pPr>
            <w:pStyle w:val="Verzeichnis2"/>
            <w:rPr>
              <w:rFonts w:eastAsiaTheme="minorEastAsia"/>
              <w:noProof/>
              <w:sz w:val="22"/>
              <w:szCs w:val="22"/>
              <w:lang w:eastAsia="de-CH"/>
            </w:rPr>
          </w:pPr>
          <w:hyperlink w:anchor="_Toc180397863" w:history="1">
            <w:r w:rsidR="007B76D5" w:rsidRPr="00445EA6">
              <w:rPr>
                <w:rStyle w:val="Hyperlink"/>
                <w:noProof/>
              </w:rPr>
              <w:t>7.4</w:t>
            </w:r>
            <w:r w:rsidR="007B76D5">
              <w:rPr>
                <w:rFonts w:eastAsiaTheme="minorEastAsia"/>
                <w:noProof/>
                <w:sz w:val="22"/>
                <w:szCs w:val="22"/>
                <w:lang w:eastAsia="de-CH"/>
              </w:rPr>
              <w:tab/>
            </w:r>
            <w:r w:rsidR="007B76D5" w:rsidRPr="00445EA6">
              <w:rPr>
                <w:rStyle w:val="Hyperlink"/>
                <w:noProof/>
              </w:rPr>
              <w:t>Routers und Switches</w:t>
            </w:r>
            <w:r w:rsidR="007B76D5">
              <w:rPr>
                <w:noProof/>
                <w:webHidden/>
              </w:rPr>
              <w:tab/>
            </w:r>
            <w:r w:rsidR="007B76D5">
              <w:rPr>
                <w:noProof/>
                <w:webHidden/>
              </w:rPr>
              <w:fldChar w:fldCharType="begin"/>
            </w:r>
            <w:r w:rsidR="007B76D5">
              <w:rPr>
                <w:noProof/>
                <w:webHidden/>
              </w:rPr>
              <w:instrText xml:space="preserve"> PAGEREF _Toc180397863 \h </w:instrText>
            </w:r>
            <w:r w:rsidR="007B76D5">
              <w:rPr>
                <w:noProof/>
                <w:webHidden/>
              </w:rPr>
            </w:r>
            <w:r w:rsidR="007B76D5">
              <w:rPr>
                <w:noProof/>
                <w:webHidden/>
              </w:rPr>
              <w:fldChar w:fldCharType="separate"/>
            </w:r>
            <w:r w:rsidR="007B76D5">
              <w:rPr>
                <w:noProof/>
                <w:webHidden/>
              </w:rPr>
              <w:t>12</w:t>
            </w:r>
            <w:r w:rsidR="007B76D5">
              <w:rPr>
                <w:noProof/>
                <w:webHidden/>
              </w:rPr>
              <w:fldChar w:fldCharType="end"/>
            </w:r>
          </w:hyperlink>
        </w:p>
        <w:p w14:paraId="234220C5" w14:textId="5E6487D0" w:rsidR="007B76D5" w:rsidRDefault="00CA56CD">
          <w:pPr>
            <w:pStyle w:val="Verzeichnis2"/>
            <w:rPr>
              <w:rFonts w:eastAsiaTheme="minorEastAsia"/>
              <w:noProof/>
              <w:sz w:val="22"/>
              <w:szCs w:val="22"/>
              <w:lang w:eastAsia="de-CH"/>
            </w:rPr>
          </w:pPr>
          <w:hyperlink w:anchor="_Toc180397864" w:history="1">
            <w:r w:rsidR="007B76D5" w:rsidRPr="00445EA6">
              <w:rPr>
                <w:rStyle w:val="Hyperlink"/>
                <w:noProof/>
              </w:rPr>
              <w:t>7.5</w:t>
            </w:r>
            <w:r w:rsidR="007B76D5">
              <w:rPr>
                <w:rFonts w:eastAsiaTheme="minorEastAsia"/>
                <w:noProof/>
                <w:sz w:val="22"/>
                <w:szCs w:val="22"/>
                <w:lang w:eastAsia="de-CH"/>
              </w:rPr>
              <w:tab/>
            </w:r>
            <w:r w:rsidR="007B76D5" w:rsidRPr="00445EA6">
              <w:rPr>
                <w:rStyle w:val="Hyperlink"/>
                <w:noProof/>
              </w:rPr>
              <w:t>WLAN</w:t>
            </w:r>
            <w:r w:rsidR="007B76D5">
              <w:rPr>
                <w:noProof/>
                <w:webHidden/>
              </w:rPr>
              <w:tab/>
            </w:r>
            <w:r w:rsidR="007B76D5">
              <w:rPr>
                <w:noProof/>
                <w:webHidden/>
              </w:rPr>
              <w:fldChar w:fldCharType="begin"/>
            </w:r>
            <w:r w:rsidR="007B76D5">
              <w:rPr>
                <w:noProof/>
                <w:webHidden/>
              </w:rPr>
              <w:instrText xml:space="preserve"> PAGEREF _Toc180397864 \h </w:instrText>
            </w:r>
            <w:r w:rsidR="007B76D5">
              <w:rPr>
                <w:noProof/>
                <w:webHidden/>
              </w:rPr>
            </w:r>
            <w:r w:rsidR="007B76D5">
              <w:rPr>
                <w:noProof/>
                <w:webHidden/>
              </w:rPr>
              <w:fldChar w:fldCharType="separate"/>
            </w:r>
            <w:r w:rsidR="007B76D5">
              <w:rPr>
                <w:noProof/>
                <w:webHidden/>
              </w:rPr>
              <w:t>12</w:t>
            </w:r>
            <w:r w:rsidR="007B76D5">
              <w:rPr>
                <w:noProof/>
                <w:webHidden/>
              </w:rPr>
              <w:fldChar w:fldCharType="end"/>
            </w:r>
          </w:hyperlink>
        </w:p>
        <w:p w14:paraId="3AEFF704" w14:textId="3EE01056" w:rsidR="007B76D5" w:rsidRDefault="00CA56CD">
          <w:pPr>
            <w:pStyle w:val="Verzeichnis2"/>
            <w:rPr>
              <w:rFonts w:eastAsiaTheme="minorEastAsia"/>
              <w:noProof/>
              <w:sz w:val="22"/>
              <w:szCs w:val="22"/>
              <w:lang w:eastAsia="de-CH"/>
            </w:rPr>
          </w:pPr>
          <w:hyperlink w:anchor="_Toc180397865" w:history="1">
            <w:r w:rsidR="007B76D5" w:rsidRPr="00445EA6">
              <w:rPr>
                <w:rStyle w:val="Hyperlink"/>
                <w:noProof/>
              </w:rPr>
              <w:t>7.6</w:t>
            </w:r>
            <w:r w:rsidR="007B76D5">
              <w:rPr>
                <w:rFonts w:eastAsiaTheme="minorEastAsia"/>
                <w:noProof/>
                <w:sz w:val="22"/>
                <w:szCs w:val="22"/>
                <w:lang w:eastAsia="de-CH"/>
              </w:rPr>
              <w:tab/>
            </w:r>
            <w:r w:rsidR="007B76D5" w:rsidRPr="00445EA6">
              <w:rPr>
                <w:rStyle w:val="Hyperlink"/>
                <w:noProof/>
              </w:rPr>
              <w:t>Firewall</w:t>
            </w:r>
            <w:r w:rsidR="007B76D5">
              <w:rPr>
                <w:noProof/>
                <w:webHidden/>
              </w:rPr>
              <w:tab/>
            </w:r>
            <w:r w:rsidR="007B76D5">
              <w:rPr>
                <w:noProof/>
                <w:webHidden/>
              </w:rPr>
              <w:fldChar w:fldCharType="begin"/>
            </w:r>
            <w:r w:rsidR="007B76D5">
              <w:rPr>
                <w:noProof/>
                <w:webHidden/>
              </w:rPr>
              <w:instrText xml:space="preserve"> PAGEREF _Toc180397865 \h </w:instrText>
            </w:r>
            <w:r w:rsidR="007B76D5">
              <w:rPr>
                <w:noProof/>
                <w:webHidden/>
              </w:rPr>
            </w:r>
            <w:r w:rsidR="007B76D5">
              <w:rPr>
                <w:noProof/>
                <w:webHidden/>
              </w:rPr>
              <w:fldChar w:fldCharType="separate"/>
            </w:r>
            <w:r w:rsidR="007B76D5">
              <w:rPr>
                <w:noProof/>
                <w:webHidden/>
              </w:rPr>
              <w:t>13</w:t>
            </w:r>
            <w:r w:rsidR="007B76D5">
              <w:rPr>
                <w:noProof/>
                <w:webHidden/>
              </w:rPr>
              <w:fldChar w:fldCharType="end"/>
            </w:r>
          </w:hyperlink>
        </w:p>
        <w:p w14:paraId="22E418F1" w14:textId="0DA1E3E9" w:rsidR="007B76D5" w:rsidRDefault="00CA56CD">
          <w:pPr>
            <w:pStyle w:val="Verzeichnis2"/>
            <w:rPr>
              <w:rFonts w:eastAsiaTheme="minorEastAsia"/>
              <w:noProof/>
              <w:sz w:val="22"/>
              <w:szCs w:val="22"/>
              <w:lang w:eastAsia="de-CH"/>
            </w:rPr>
          </w:pPr>
          <w:hyperlink w:anchor="_Toc180397866" w:history="1">
            <w:r w:rsidR="007B76D5" w:rsidRPr="00445EA6">
              <w:rPr>
                <w:rStyle w:val="Hyperlink"/>
                <w:noProof/>
              </w:rPr>
              <w:t>7.7</w:t>
            </w:r>
            <w:r w:rsidR="007B76D5">
              <w:rPr>
                <w:rFonts w:eastAsiaTheme="minorEastAsia"/>
                <w:noProof/>
                <w:sz w:val="22"/>
                <w:szCs w:val="22"/>
                <w:lang w:eastAsia="de-CH"/>
              </w:rPr>
              <w:tab/>
            </w:r>
            <w:r w:rsidR="007B76D5" w:rsidRPr="00445EA6">
              <w:rPr>
                <w:rStyle w:val="Hyperlink"/>
                <w:noProof/>
              </w:rPr>
              <w:t>VPN</w:t>
            </w:r>
            <w:r w:rsidR="007B76D5">
              <w:rPr>
                <w:noProof/>
                <w:webHidden/>
              </w:rPr>
              <w:tab/>
            </w:r>
            <w:r w:rsidR="007B76D5">
              <w:rPr>
                <w:noProof/>
                <w:webHidden/>
              </w:rPr>
              <w:fldChar w:fldCharType="begin"/>
            </w:r>
            <w:r w:rsidR="007B76D5">
              <w:rPr>
                <w:noProof/>
                <w:webHidden/>
              </w:rPr>
              <w:instrText xml:space="preserve"> PAGEREF _Toc180397866 \h </w:instrText>
            </w:r>
            <w:r w:rsidR="007B76D5">
              <w:rPr>
                <w:noProof/>
                <w:webHidden/>
              </w:rPr>
            </w:r>
            <w:r w:rsidR="007B76D5">
              <w:rPr>
                <w:noProof/>
                <w:webHidden/>
              </w:rPr>
              <w:fldChar w:fldCharType="separate"/>
            </w:r>
            <w:r w:rsidR="007B76D5">
              <w:rPr>
                <w:noProof/>
                <w:webHidden/>
              </w:rPr>
              <w:t>14</w:t>
            </w:r>
            <w:r w:rsidR="007B76D5">
              <w:rPr>
                <w:noProof/>
                <w:webHidden/>
              </w:rPr>
              <w:fldChar w:fldCharType="end"/>
            </w:r>
          </w:hyperlink>
        </w:p>
        <w:p w14:paraId="239D89C7" w14:textId="474CE0DF" w:rsidR="007B76D5" w:rsidRDefault="00CA56CD">
          <w:pPr>
            <w:pStyle w:val="Verzeichnis1"/>
            <w:rPr>
              <w:rFonts w:asciiTheme="minorHAnsi" w:eastAsiaTheme="minorEastAsia" w:hAnsiTheme="minorHAnsi"/>
              <w:b w:val="0"/>
              <w:noProof/>
              <w:sz w:val="22"/>
              <w:szCs w:val="22"/>
              <w:lang w:eastAsia="de-CH"/>
            </w:rPr>
          </w:pPr>
          <w:hyperlink w:anchor="_Toc180397867" w:history="1">
            <w:r w:rsidR="007B76D5" w:rsidRPr="00445EA6">
              <w:rPr>
                <w:rStyle w:val="Hyperlink"/>
                <w:noProof/>
              </w:rPr>
              <w:t>8</w:t>
            </w:r>
            <w:r w:rsidR="007B76D5">
              <w:rPr>
                <w:rFonts w:asciiTheme="minorHAnsi" w:eastAsiaTheme="minorEastAsia" w:hAnsiTheme="minorHAnsi"/>
                <w:b w:val="0"/>
                <w:noProof/>
                <w:sz w:val="22"/>
                <w:szCs w:val="22"/>
                <w:lang w:eastAsia="de-CH"/>
              </w:rPr>
              <w:tab/>
            </w:r>
            <w:r w:rsidR="007B76D5" w:rsidRPr="00445EA6">
              <w:rPr>
                <w:rStyle w:val="Hyperlink"/>
                <w:noProof/>
              </w:rPr>
              <w:t>Mobiles Arbeiten und mobile Geräte</w:t>
            </w:r>
            <w:r w:rsidR="007B76D5">
              <w:rPr>
                <w:noProof/>
                <w:webHidden/>
              </w:rPr>
              <w:tab/>
            </w:r>
            <w:r w:rsidR="007B76D5">
              <w:rPr>
                <w:noProof/>
                <w:webHidden/>
              </w:rPr>
              <w:fldChar w:fldCharType="begin"/>
            </w:r>
            <w:r w:rsidR="007B76D5">
              <w:rPr>
                <w:noProof/>
                <w:webHidden/>
              </w:rPr>
              <w:instrText xml:space="preserve"> PAGEREF _Toc180397867 \h </w:instrText>
            </w:r>
            <w:r w:rsidR="007B76D5">
              <w:rPr>
                <w:noProof/>
                <w:webHidden/>
              </w:rPr>
            </w:r>
            <w:r w:rsidR="007B76D5">
              <w:rPr>
                <w:noProof/>
                <w:webHidden/>
              </w:rPr>
              <w:fldChar w:fldCharType="separate"/>
            </w:r>
            <w:r w:rsidR="007B76D5">
              <w:rPr>
                <w:noProof/>
                <w:webHidden/>
              </w:rPr>
              <w:t>14</w:t>
            </w:r>
            <w:r w:rsidR="007B76D5">
              <w:rPr>
                <w:noProof/>
                <w:webHidden/>
              </w:rPr>
              <w:fldChar w:fldCharType="end"/>
            </w:r>
          </w:hyperlink>
        </w:p>
        <w:p w14:paraId="6DBB61EB" w14:textId="5058723E" w:rsidR="007B76D5" w:rsidRDefault="00CA56CD">
          <w:pPr>
            <w:pStyle w:val="Verzeichnis1"/>
            <w:rPr>
              <w:rFonts w:asciiTheme="minorHAnsi" w:eastAsiaTheme="minorEastAsia" w:hAnsiTheme="minorHAnsi"/>
              <w:b w:val="0"/>
              <w:noProof/>
              <w:sz w:val="22"/>
              <w:szCs w:val="22"/>
              <w:lang w:eastAsia="de-CH"/>
            </w:rPr>
          </w:pPr>
          <w:hyperlink w:anchor="_Toc180397868" w:history="1">
            <w:r w:rsidR="007B76D5" w:rsidRPr="00445EA6">
              <w:rPr>
                <w:rStyle w:val="Hyperlink"/>
                <w:noProof/>
              </w:rPr>
              <w:t>9</w:t>
            </w:r>
            <w:r w:rsidR="007B76D5">
              <w:rPr>
                <w:rFonts w:asciiTheme="minorHAnsi" w:eastAsiaTheme="minorEastAsia" w:hAnsiTheme="minorHAnsi"/>
                <w:b w:val="0"/>
                <w:noProof/>
                <w:sz w:val="22"/>
                <w:szCs w:val="22"/>
                <w:lang w:eastAsia="de-CH"/>
              </w:rPr>
              <w:tab/>
            </w:r>
            <w:r w:rsidR="007B76D5" w:rsidRPr="00445EA6">
              <w:rPr>
                <w:rStyle w:val="Hyperlink"/>
                <w:noProof/>
              </w:rPr>
              <w:t>Telefonie (VoIP)</w:t>
            </w:r>
            <w:r w:rsidR="007B76D5">
              <w:rPr>
                <w:noProof/>
                <w:webHidden/>
              </w:rPr>
              <w:tab/>
            </w:r>
            <w:r w:rsidR="007B76D5">
              <w:rPr>
                <w:noProof/>
                <w:webHidden/>
              </w:rPr>
              <w:fldChar w:fldCharType="begin"/>
            </w:r>
            <w:r w:rsidR="007B76D5">
              <w:rPr>
                <w:noProof/>
                <w:webHidden/>
              </w:rPr>
              <w:instrText xml:space="preserve"> PAGEREF _Toc180397868 \h </w:instrText>
            </w:r>
            <w:r w:rsidR="007B76D5">
              <w:rPr>
                <w:noProof/>
                <w:webHidden/>
              </w:rPr>
            </w:r>
            <w:r w:rsidR="007B76D5">
              <w:rPr>
                <w:noProof/>
                <w:webHidden/>
              </w:rPr>
              <w:fldChar w:fldCharType="separate"/>
            </w:r>
            <w:r w:rsidR="007B76D5">
              <w:rPr>
                <w:noProof/>
                <w:webHidden/>
              </w:rPr>
              <w:t>15</w:t>
            </w:r>
            <w:r w:rsidR="007B76D5">
              <w:rPr>
                <w:noProof/>
                <w:webHidden/>
              </w:rPr>
              <w:fldChar w:fldCharType="end"/>
            </w:r>
          </w:hyperlink>
        </w:p>
        <w:p w14:paraId="48A87147" w14:textId="4376EE2A" w:rsidR="007B76D5" w:rsidRDefault="00CA56CD">
          <w:pPr>
            <w:pStyle w:val="Verzeichnis1"/>
            <w:rPr>
              <w:rFonts w:asciiTheme="minorHAnsi" w:eastAsiaTheme="minorEastAsia" w:hAnsiTheme="minorHAnsi"/>
              <w:b w:val="0"/>
              <w:noProof/>
              <w:sz w:val="22"/>
              <w:szCs w:val="22"/>
              <w:lang w:eastAsia="de-CH"/>
            </w:rPr>
          </w:pPr>
          <w:hyperlink w:anchor="_Toc180397869" w:history="1">
            <w:r w:rsidR="007B76D5" w:rsidRPr="00445EA6">
              <w:rPr>
                <w:rStyle w:val="Hyperlink"/>
                <w:noProof/>
              </w:rPr>
              <w:t>10</w:t>
            </w:r>
            <w:r w:rsidR="007B76D5">
              <w:rPr>
                <w:rFonts w:asciiTheme="minorHAnsi" w:eastAsiaTheme="minorEastAsia" w:hAnsiTheme="minorHAnsi"/>
                <w:b w:val="0"/>
                <w:noProof/>
                <w:sz w:val="22"/>
                <w:szCs w:val="22"/>
                <w:lang w:eastAsia="de-CH"/>
              </w:rPr>
              <w:tab/>
            </w:r>
            <w:r w:rsidR="007B76D5" w:rsidRPr="00445EA6">
              <w:rPr>
                <w:rStyle w:val="Hyperlink"/>
                <w:noProof/>
              </w:rPr>
              <w:t>Drucker / Kopierer / Multifunktionsgeräte</w:t>
            </w:r>
            <w:r w:rsidR="007B76D5">
              <w:rPr>
                <w:noProof/>
                <w:webHidden/>
              </w:rPr>
              <w:tab/>
            </w:r>
            <w:r w:rsidR="007B76D5">
              <w:rPr>
                <w:noProof/>
                <w:webHidden/>
              </w:rPr>
              <w:fldChar w:fldCharType="begin"/>
            </w:r>
            <w:r w:rsidR="007B76D5">
              <w:rPr>
                <w:noProof/>
                <w:webHidden/>
              </w:rPr>
              <w:instrText xml:space="preserve"> PAGEREF _Toc180397869 \h </w:instrText>
            </w:r>
            <w:r w:rsidR="007B76D5">
              <w:rPr>
                <w:noProof/>
                <w:webHidden/>
              </w:rPr>
            </w:r>
            <w:r w:rsidR="007B76D5">
              <w:rPr>
                <w:noProof/>
                <w:webHidden/>
              </w:rPr>
              <w:fldChar w:fldCharType="separate"/>
            </w:r>
            <w:r w:rsidR="007B76D5">
              <w:rPr>
                <w:noProof/>
                <w:webHidden/>
              </w:rPr>
              <w:t>16</w:t>
            </w:r>
            <w:r w:rsidR="007B76D5">
              <w:rPr>
                <w:noProof/>
                <w:webHidden/>
              </w:rPr>
              <w:fldChar w:fldCharType="end"/>
            </w:r>
          </w:hyperlink>
        </w:p>
        <w:p w14:paraId="010E82D8" w14:textId="12077343" w:rsidR="007B76D5" w:rsidRDefault="00CA56CD">
          <w:pPr>
            <w:pStyle w:val="Verzeichnis1"/>
            <w:rPr>
              <w:rFonts w:asciiTheme="minorHAnsi" w:eastAsiaTheme="minorEastAsia" w:hAnsiTheme="minorHAnsi"/>
              <w:b w:val="0"/>
              <w:noProof/>
              <w:sz w:val="22"/>
              <w:szCs w:val="22"/>
              <w:lang w:eastAsia="de-CH"/>
            </w:rPr>
          </w:pPr>
          <w:hyperlink w:anchor="_Toc180397870" w:history="1">
            <w:r w:rsidR="007B76D5" w:rsidRPr="00445EA6">
              <w:rPr>
                <w:rStyle w:val="Hyperlink"/>
                <w:noProof/>
              </w:rPr>
              <w:t>11</w:t>
            </w:r>
            <w:r w:rsidR="007B76D5">
              <w:rPr>
                <w:rFonts w:asciiTheme="minorHAnsi" w:eastAsiaTheme="minorEastAsia" w:hAnsiTheme="minorHAnsi"/>
                <w:b w:val="0"/>
                <w:noProof/>
                <w:sz w:val="22"/>
                <w:szCs w:val="22"/>
                <w:lang w:eastAsia="de-CH"/>
              </w:rPr>
              <w:tab/>
            </w:r>
            <w:r w:rsidR="007B76D5" w:rsidRPr="00445EA6">
              <w:rPr>
                <w:rStyle w:val="Hyperlink"/>
                <w:noProof/>
              </w:rPr>
              <w:t>Verwaltung von Bedrohungen und Schwachstellen</w:t>
            </w:r>
            <w:r w:rsidR="007B76D5">
              <w:rPr>
                <w:noProof/>
                <w:webHidden/>
              </w:rPr>
              <w:tab/>
            </w:r>
            <w:r w:rsidR="007B76D5">
              <w:rPr>
                <w:noProof/>
                <w:webHidden/>
              </w:rPr>
              <w:fldChar w:fldCharType="begin"/>
            </w:r>
            <w:r w:rsidR="007B76D5">
              <w:rPr>
                <w:noProof/>
                <w:webHidden/>
              </w:rPr>
              <w:instrText xml:space="preserve"> PAGEREF _Toc180397870 \h </w:instrText>
            </w:r>
            <w:r w:rsidR="007B76D5">
              <w:rPr>
                <w:noProof/>
                <w:webHidden/>
              </w:rPr>
            </w:r>
            <w:r w:rsidR="007B76D5">
              <w:rPr>
                <w:noProof/>
                <w:webHidden/>
              </w:rPr>
              <w:fldChar w:fldCharType="separate"/>
            </w:r>
            <w:r w:rsidR="007B76D5">
              <w:rPr>
                <w:noProof/>
                <w:webHidden/>
              </w:rPr>
              <w:t>17</w:t>
            </w:r>
            <w:r w:rsidR="007B76D5">
              <w:rPr>
                <w:noProof/>
                <w:webHidden/>
              </w:rPr>
              <w:fldChar w:fldCharType="end"/>
            </w:r>
          </w:hyperlink>
        </w:p>
        <w:p w14:paraId="24BE47FA" w14:textId="30D70171" w:rsidR="007B76D5" w:rsidRDefault="00CA56CD">
          <w:pPr>
            <w:pStyle w:val="Verzeichnis1"/>
            <w:rPr>
              <w:rFonts w:asciiTheme="minorHAnsi" w:eastAsiaTheme="minorEastAsia" w:hAnsiTheme="minorHAnsi"/>
              <w:b w:val="0"/>
              <w:noProof/>
              <w:sz w:val="22"/>
              <w:szCs w:val="22"/>
              <w:lang w:eastAsia="de-CH"/>
            </w:rPr>
          </w:pPr>
          <w:hyperlink w:anchor="_Toc180397871" w:history="1">
            <w:r w:rsidR="007B76D5" w:rsidRPr="00445EA6">
              <w:rPr>
                <w:rStyle w:val="Hyperlink"/>
                <w:noProof/>
              </w:rPr>
              <w:t>12</w:t>
            </w:r>
            <w:r w:rsidR="007B76D5">
              <w:rPr>
                <w:rFonts w:asciiTheme="minorHAnsi" w:eastAsiaTheme="minorEastAsia" w:hAnsiTheme="minorHAnsi"/>
                <w:b w:val="0"/>
                <w:noProof/>
                <w:sz w:val="22"/>
                <w:szCs w:val="22"/>
                <w:lang w:eastAsia="de-CH"/>
              </w:rPr>
              <w:tab/>
            </w:r>
            <w:r w:rsidR="007B76D5" w:rsidRPr="00445EA6">
              <w:rPr>
                <w:rStyle w:val="Hyperlink"/>
                <w:noProof/>
              </w:rPr>
              <w:t>Verschlüsselungsmassnahmen</w:t>
            </w:r>
            <w:r w:rsidR="007B76D5">
              <w:rPr>
                <w:noProof/>
                <w:webHidden/>
              </w:rPr>
              <w:tab/>
            </w:r>
            <w:r w:rsidR="007B76D5">
              <w:rPr>
                <w:noProof/>
                <w:webHidden/>
              </w:rPr>
              <w:fldChar w:fldCharType="begin"/>
            </w:r>
            <w:r w:rsidR="007B76D5">
              <w:rPr>
                <w:noProof/>
                <w:webHidden/>
              </w:rPr>
              <w:instrText xml:space="preserve"> PAGEREF _Toc180397871 \h </w:instrText>
            </w:r>
            <w:r w:rsidR="007B76D5">
              <w:rPr>
                <w:noProof/>
                <w:webHidden/>
              </w:rPr>
            </w:r>
            <w:r w:rsidR="007B76D5">
              <w:rPr>
                <w:noProof/>
                <w:webHidden/>
              </w:rPr>
              <w:fldChar w:fldCharType="separate"/>
            </w:r>
            <w:r w:rsidR="007B76D5">
              <w:rPr>
                <w:noProof/>
                <w:webHidden/>
              </w:rPr>
              <w:t>17</w:t>
            </w:r>
            <w:r w:rsidR="007B76D5">
              <w:rPr>
                <w:noProof/>
                <w:webHidden/>
              </w:rPr>
              <w:fldChar w:fldCharType="end"/>
            </w:r>
          </w:hyperlink>
        </w:p>
        <w:p w14:paraId="32DBFB71" w14:textId="0EE1F120" w:rsidR="007B76D5" w:rsidRDefault="00CA56CD">
          <w:pPr>
            <w:pStyle w:val="Verzeichnis2"/>
            <w:rPr>
              <w:rFonts w:eastAsiaTheme="minorEastAsia"/>
              <w:noProof/>
              <w:sz w:val="22"/>
              <w:szCs w:val="22"/>
              <w:lang w:eastAsia="de-CH"/>
            </w:rPr>
          </w:pPr>
          <w:hyperlink w:anchor="_Toc180397872" w:history="1">
            <w:r w:rsidR="007B76D5" w:rsidRPr="00445EA6">
              <w:rPr>
                <w:rStyle w:val="Hyperlink"/>
                <w:noProof/>
              </w:rPr>
              <w:t>12.1</w:t>
            </w:r>
            <w:r w:rsidR="007B76D5">
              <w:rPr>
                <w:rFonts w:eastAsiaTheme="minorEastAsia"/>
                <w:noProof/>
                <w:sz w:val="22"/>
                <w:szCs w:val="22"/>
                <w:lang w:eastAsia="de-CH"/>
              </w:rPr>
              <w:tab/>
            </w:r>
            <w:r w:rsidR="007B76D5" w:rsidRPr="00445EA6">
              <w:rPr>
                <w:rStyle w:val="Hyperlink"/>
                <w:noProof/>
              </w:rPr>
              <w:t>Kryptografische Verfahren</w:t>
            </w:r>
            <w:r w:rsidR="007B76D5">
              <w:rPr>
                <w:noProof/>
                <w:webHidden/>
              </w:rPr>
              <w:tab/>
            </w:r>
            <w:r w:rsidR="007B76D5">
              <w:rPr>
                <w:noProof/>
                <w:webHidden/>
              </w:rPr>
              <w:fldChar w:fldCharType="begin"/>
            </w:r>
            <w:r w:rsidR="007B76D5">
              <w:rPr>
                <w:noProof/>
                <w:webHidden/>
              </w:rPr>
              <w:instrText xml:space="preserve"> PAGEREF _Toc180397872 \h </w:instrText>
            </w:r>
            <w:r w:rsidR="007B76D5">
              <w:rPr>
                <w:noProof/>
                <w:webHidden/>
              </w:rPr>
            </w:r>
            <w:r w:rsidR="007B76D5">
              <w:rPr>
                <w:noProof/>
                <w:webHidden/>
              </w:rPr>
              <w:fldChar w:fldCharType="separate"/>
            </w:r>
            <w:r w:rsidR="007B76D5">
              <w:rPr>
                <w:noProof/>
                <w:webHidden/>
              </w:rPr>
              <w:t>17</w:t>
            </w:r>
            <w:r w:rsidR="007B76D5">
              <w:rPr>
                <w:noProof/>
                <w:webHidden/>
              </w:rPr>
              <w:fldChar w:fldCharType="end"/>
            </w:r>
          </w:hyperlink>
        </w:p>
        <w:p w14:paraId="3C49F72E" w14:textId="3B399938" w:rsidR="007B76D5" w:rsidRDefault="00CA56CD">
          <w:pPr>
            <w:pStyle w:val="Verzeichnis2"/>
            <w:rPr>
              <w:rFonts w:eastAsiaTheme="minorEastAsia"/>
              <w:noProof/>
              <w:sz w:val="22"/>
              <w:szCs w:val="22"/>
              <w:lang w:eastAsia="de-CH"/>
            </w:rPr>
          </w:pPr>
          <w:hyperlink w:anchor="_Toc180397873" w:history="1">
            <w:r w:rsidR="007B76D5" w:rsidRPr="00445EA6">
              <w:rPr>
                <w:rStyle w:val="Hyperlink"/>
                <w:noProof/>
              </w:rPr>
              <w:t>12.2</w:t>
            </w:r>
            <w:r w:rsidR="007B76D5">
              <w:rPr>
                <w:rFonts w:eastAsiaTheme="minorEastAsia"/>
                <w:noProof/>
                <w:sz w:val="22"/>
                <w:szCs w:val="22"/>
                <w:lang w:eastAsia="de-CH"/>
              </w:rPr>
              <w:tab/>
            </w:r>
            <w:r w:rsidR="007B76D5" w:rsidRPr="00445EA6">
              <w:rPr>
                <w:rStyle w:val="Hyperlink"/>
                <w:noProof/>
              </w:rPr>
              <w:t>Digitale Zertifikate</w:t>
            </w:r>
            <w:r w:rsidR="007B76D5">
              <w:rPr>
                <w:noProof/>
                <w:webHidden/>
              </w:rPr>
              <w:tab/>
            </w:r>
            <w:r w:rsidR="007B76D5">
              <w:rPr>
                <w:noProof/>
                <w:webHidden/>
              </w:rPr>
              <w:fldChar w:fldCharType="begin"/>
            </w:r>
            <w:r w:rsidR="007B76D5">
              <w:rPr>
                <w:noProof/>
                <w:webHidden/>
              </w:rPr>
              <w:instrText xml:space="preserve"> PAGEREF _Toc180397873 \h </w:instrText>
            </w:r>
            <w:r w:rsidR="007B76D5">
              <w:rPr>
                <w:noProof/>
                <w:webHidden/>
              </w:rPr>
            </w:r>
            <w:r w:rsidR="007B76D5">
              <w:rPr>
                <w:noProof/>
                <w:webHidden/>
              </w:rPr>
              <w:fldChar w:fldCharType="separate"/>
            </w:r>
            <w:r w:rsidR="007B76D5">
              <w:rPr>
                <w:noProof/>
                <w:webHidden/>
              </w:rPr>
              <w:t>18</w:t>
            </w:r>
            <w:r w:rsidR="007B76D5">
              <w:rPr>
                <w:noProof/>
                <w:webHidden/>
              </w:rPr>
              <w:fldChar w:fldCharType="end"/>
            </w:r>
          </w:hyperlink>
        </w:p>
        <w:p w14:paraId="7C9C68BA" w14:textId="107915FD" w:rsidR="007B76D5" w:rsidRDefault="00CA56CD">
          <w:pPr>
            <w:pStyle w:val="Verzeichnis1"/>
            <w:rPr>
              <w:rFonts w:asciiTheme="minorHAnsi" w:eastAsiaTheme="minorEastAsia" w:hAnsiTheme="minorHAnsi"/>
              <w:b w:val="0"/>
              <w:noProof/>
              <w:sz w:val="22"/>
              <w:szCs w:val="22"/>
              <w:lang w:eastAsia="de-CH"/>
            </w:rPr>
          </w:pPr>
          <w:hyperlink w:anchor="_Toc180397874" w:history="1">
            <w:r w:rsidR="007B76D5" w:rsidRPr="00445EA6">
              <w:rPr>
                <w:rStyle w:val="Hyperlink"/>
                <w:noProof/>
              </w:rPr>
              <w:t>13</w:t>
            </w:r>
            <w:r w:rsidR="007B76D5">
              <w:rPr>
                <w:rFonts w:asciiTheme="minorHAnsi" w:eastAsiaTheme="minorEastAsia" w:hAnsiTheme="minorHAnsi"/>
                <w:b w:val="0"/>
                <w:noProof/>
                <w:sz w:val="22"/>
                <w:szCs w:val="22"/>
                <w:lang w:eastAsia="de-CH"/>
              </w:rPr>
              <w:tab/>
            </w:r>
            <w:r w:rsidR="007B76D5" w:rsidRPr="00445EA6">
              <w:rPr>
                <w:rStyle w:val="Hyperlink"/>
                <w:noProof/>
              </w:rPr>
              <w:t>Datensicherung und -wiederherstellung</w:t>
            </w:r>
            <w:r w:rsidR="007B76D5">
              <w:rPr>
                <w:noProof/>
                <w:webHidden/>
              </w:rPr>
              <w:tab/>
            </w:r>
            <w:r w:rsidR="007B76D5">
              <w:rPr>
                <w:noProof/>
                <w:webHidden/>
              </w:rPr>
              <w:fldChar w:fldCharType="begin"/>
            </w:r>
            <w:r w:rsidR="007B76D5">
              <w:rPr>
                <w:noProof/>
                <w:webHidden/>
              </w:rPr>
              <w:instrText xml:space="preserve"> PAGEREF _Toc180397874 \h </w:instrText>
            </w:r>
            <w:r w:rsidR="007B76D5">
              <w:rPr>
                <w:noProof/>
                <w:webHidden/>
              </w:rPr>
            </w:r>
            <w:r w:rsidR="007B76D5">
              <w:rPr>
                <w:noProof/>
                <w:webHidden/>
              </w:rPr>
              <w:fldChar w:fldCharType="separate"/>
            </w:r>
            <w:r w:rsidR="007B76D5">
              <w:rPr>
                <w:noProof/>
                <w:webHidden/>
              </w:rPr>
              <w:t>18</w:t>
            </w:r>
            <w:r w:rsidR="007B76D5">
              <w:rPr>
                <w:noProof/>
                <w:webHidden/>
              </w:rPr>
              <w:fldChar w:fldCharType="end"/>
            </w:r>
          </w:hyperlink>
        </w:p>
        <w:p w14:paraId="176A94F8" w14:textId="0AE8E5EF" w:rsidR="007B76D5" w:rsidRDefault="00CA56CD">
          <w:pPr>
            <w:pStyle w:val="Verzeichnis1"/>
            <w:rPr>
              <w:rFonts w:asciiTheme="minorHAnsi" w:eastAsiaTheme="minorEastAsia" w:hAnsiTheme="minorHAnsi"/>
              <w:b w:val="0"/>
              <w:noProof/>
              <w:sz w:val="22"/>
              <w:szCs w:val="22"/>
              <w:lang w:eastAsia="de-CH"/>
            </w:rPr>
          </w:pPr>
          <w:hyperlink w:anchor="_Toc180397875" w:history="1">
            <w:r w:rsidR="007B76D5" w:rsidRPr="00445EA6">
              <w:rPr>
                <w:rStyle w:val="Hyperlink"/>
                <w:noProof/>
              </w:rPr>
              <w:t>14</w:t>
            </w:r>
            <w:r w:rsidR="007B76D5">
              <w:rPr>
                <w:rFonts w:asciiTheme="minorHAnsi" w:eastAsiaTheme="minorEastAsia" w:hAnsiTheme="minorHAnsi"/>
                <w:b w:val="0"/>
                <w:noProof/>
                <w:sz w:val="22"/>
                <w:szCs w:val="22"/>
                <w:lang w:eastAsia="de-CH"/>
              </w:rPr>
              <w:tab/>
            </w:r>
            <w:r w:rsidR="007B76D5" w:rsidRPr="00445EA6">
              <w:rPr>
                <w:rStyle w:val="Hyperlink"/>
                <w:noProof/>
              </w:rPr>
              <w:t>Sicherheit von Testdaten</w:t>
            </w:r>
            <w:r w:rsidR="007B76D5">
              <w:rPr>
                <w:noProof/>
                <w:webHidden/>
              </w:rPr>
              <w:tab/>
            </w:r>
            <w:r w:rsidR="007B76D5">
              <w:rPr>
                <w:noProof/>
                <w:webHidden/>
              </w:rPr>
              <w:fldChar w:fldCharType="begin"/>
            </w:r>
            <w:r w:rsidR="007B76D5">
              <w:rPr>
                <w:noProof/>
                <w:webHidden/>
              </w:rPr>
              <w:instrText xml:space="preserve"> PAGEREF _Toc180397875 \h </w:instrText>
            </w:r>
            <w:r w:rsidR="007B76D5">
              <w:rPr>
                <w:noProof/>
                <w:webHidden/>
              </w:rPr>
            </w:r>
            <w:r w:rsidR="007B76D5">
              <w:rPr>
                <w:noProof/>
                <w:webHidden/>
              </w:rPr>
              <w:fldChar w:fldCharType="separate"/>
            </w:r>
            <w:r w:rsidR="007B76D5">
              <w:rPr>
                <w:noProof/>
                <w:webHidden/>
              </w:rPr>
              <w:t>19</w:t>
            </w:r>
            <w:r w:rsidR="007B76D5">
              <w:rPr>
                <w:noProof/>
                <w:webHidden/>
              </w:rPr>
              <w:fldChar w:fldCharType="end"/>
            </w:r>
          </w:hyperlink>
        </w:p>
        <w:p w14:paraId="6EE1A90F" w14:textId="5CFDD5A0" w:rsidR="007B76D5" w:rsidRDefault="00CA56CD">
          <w:pPr>
            <w:pStyle w:val="Verzeichnis1"/>
            <w:rPr>
              <w:rFonts w:asciiTheme="minorHAnsi" w:eastAsiaTheme="minorEastAsia" w:hAnsiTheme="minorHAnsi"/>
              <w:b w:val="0"/>
              <w:noProof/>
              <w:sz w:val="22"/>
              <w:szCs w:val="22"/>
              <w:lang w:eastAsia="de-CH"/>
            </w:rPr>
          </w:pPr>
          <w:hyperlink w:anchor="_Toc180397876" w:history="1">
            <w:r w:rsidR="007B76D5" w:rsidRPr="00445EA6">
              <w:rPr>
                <w:rStyle w:val="Hyperlink"/>
                <w:noProof/>
              </w:rPr>
              <w:t>15</w:t>
            </w:r>
            <w:r w:rsidR="007B76D5">
              <w:rPr>
                <w:rFonts w:asciiTheme="minorHAnsi" w:eastAsiaTheme="minorEastAsia" w:hAnsiTheme="minorHAnsi"/>
                <w:b w:val="0"/>
                <w:noProof/>
                <w:sz w:val="22"/>
                <w:szCs w:val="22"/>
                <w:lang w:eastAsia="de-CH"/>
              </w:rPr>
              <w:tab/>
            </w:r>
            <w:r w:rsidR="007B76D5" w:rsidRPr="00445EA6">
              <w:rPr>
                <w:rStyle w:val="Hyperlink"/>
                <w:noProof/>
              </w:rPr>
              <w:t>Protokollierung und Kontrolle</w:t>
            </w:r>
            <w:r w:rsidR="007B76D5">
              <w:rPr>
                <w:noProof/>
                <w:webHidden/>
              </w:rPr>
              <w:tab/>
            </w:r>
            <w:r w:rsidR="007B76D5">
              <w:rPr>
                <w:noProof/>
                <w:webHidden/>
              </w:rPr>
              <w:fldChar w:fldCharType="begin"/>
            </w:r>
            <w:r w:rsidR="007B76D5">
              <w:rPr>
                <w:noProof/>
                <w:webHidden/>
              </w:rPr>
              <w:instrText xml:space="preserve"> PAGEREF _Toc180397876 \h </w:instrText>
            </w:r>
            <w:r w:rsidR="007B76D5">
              <w:rPr>
                <w:noProof/>
                <w:webHidden/>
              </w:rPr>
            </w:r>
            <w:r w:rsidR="007B76D5">
              <w:rPr>
                <w:noProof/>
                <w:webHidden/>
              </w:rPr>
              <w:fldChar w:fldCharType="separate"/>
            </w:r>
            <w:r w:rsidR="007B76D5">
              <w:rPr>
                <w:noProof/>
                <w:webHidden/>
              </w:rPr>
              <w:t>19</w:t>
            </w:r>
            <w:r w:rsidR="007B76D5">
              <w:rPr>
                <w:noProof/>
                <w:webHidden/>
              </w:rPr>
              <w:fldChar w:fldCharType="end"/>
            </w:r>
          </w:hyperlink>
        </w:p>
        <w:p w14:paraId="621FA2C7" w14:textId="0708C0BC" w:rsidR="007B76D5" w:rsidRDefault="00CA56CD">
          <w:pPr>
            <w:pStyle w:val="Verzeichnis2"/>
            <w:rPr>
              <w:rFonts w:eastAsiaTheme="minorEastAsia"/>
              <w:noProof/>
              <w:sz w:val="22"/>
              <w:szCs w:val="22"/>
              <w:lang w:eastAsia="de-CH"/>
            </w:rPr>
          </w:pPr>
          <w:hyperlink w:anchor="_Toc180397877" w:history="1">
            <w:r w:rsidR="007B76D5" w:rsidRPr="00445EA6">
              <w:rPr>
                <w:rStyle w:val="Hyperlink"/>
                <w:noProof/>
              </w:rPr>
              <w:t>15.1</w:t>
            </w:r>
            <w:r w:rsidR="007B76D5">
              <w:rPr>
                <w:rFonts w:eastAsiaTheme="minorEastAsia"/>
                <w:noProof/>
                <w:sz w:val="22"/>
                <w:szCs w:val="22"/>
                <w:lang w:eastAsia="de-CH"/>
              </w:rPr>
              <w:tab/>
            </w:r>
            <w:r w:rsidR="007B76D5" w:rsidRPr="00445EA6">
              <w:rPr>
                <w:rStyle w:val="Hyperlink"/>
                <w:noProof/>
              </w:rPr>
              <w:t>Allgemeine Anforderungen</w:t>
            </w:r>
            <w:r w:rsidR="007B76D5">
              <w:rPr>
                <w:noProof/>
                <w:webHidden/>
              </w:rPr>
              <w:tab/>
            </w:r>
            <w:r w:rsidR="007B76D5">
              <w:rPr>
                <w:noProof/>
                <w:webHidden/>
              </w:rPr>
              <w:fldChar w:fldCharType="begin"/>
            </w:r>
            <w:r w:rsidR="007B76D5">
              <w:rPr>
                <w:noProof/>
                <w:webHidden/>
              </w:rPr>
              <w:instrText xml:space="preserve"> PAGEREF _Toc180397877 \h </w:instrText>
            </w:r>
            <w:r w:rsidR="007B76D5">
              <w:rPr>
                <w:noProof/>
                <w:webHidden/>
              </w:rPr>
            </w:r>
            <w:r w:rsidR="007B76D5">
              <w:rPr>
                <w:noProof/>
                <w:webHidden/>
              </w:rPr>
              <w:fldChar w:fldCharType="separate"/>
            </w:r>
            <w:r w:rsidR="007B76D5">
              <w:rPr>
                <w:noProof/>
                <w:webHidden/>
              </w:rPr>
              <w:t>19</w:t>
            </w:r>
            <w:r w:rsidR="007B76D5">
              <w:rPr>
                <w:noProof/>
                <w:webHidden/>
              </w:rPr>
              <w:fldChar w:fldCharType="end"/>
            </w:r>
          </w:hyperlink>
        </w:p>
        <w:p w14:paraId="72B48FB8" w14:textId="298F3CAF" w:rsidR="007B76D5" w:rsidRDefault="00CA56CD">
          <w:pPr>
            <w:pStyle w:val="Verzeichnis2"/>
            <w:rPr>
              <w:rFonts w:eastAsiaTheme="minorEastAsia"/>
              <w:noProof/>
              <w:sz w:val="22"/>
              <w:szCs w:val="22"/>
              <w:lang w:eastAsia="de-CH"/>
            </w:rPr>
          </w:pPr>
          <w:hyperlink w:anchor="_Toc180397878" w:history="1">
            <w:r w:rsidR="007B76D5" w:rsidRPr="00445EA6">
              <w:rPr>
                <w:rStyle w:val="Hyperlink"/>
                <w:noProof/>
              </w:rPr>
              <w:t>15.2</w:t>
            </w:r>
            <w:r w:rsidR="007B76D5">
              <w:rPr>
                <w:rFonts w:eastAsiaTheme="minorEastAsia"/>
                <w:noProof/>
                <w:sz w:val="22"/>
                <w:szCs w:val="22"/>
                <w:lang w:eastAsia="de-CH"/>
              </w:rPr>
              <w:tab/>
            </w:r>
            <w:r w:rsidR="007B76D5" w:rsidRPr="00445EA6">
              <w:rPr>
                <w:rStyle w:val="Hyperlink"/>
                <w:noProof/>
              </w:rPr>
              <w:t>Sicherheitsprotokollierung</w:t>
            </w:r>
            <w:r w:rsidR="007B76D5">
              <w:rPr>
                <w:noProof/>
                <w:webHidden/>
              </w:rPr>
              <w:tab/>
            </w:r>
            <w:r w:rsidR="007B76D5">
              <w:rPr>
                <w:noProof/>
                <w:webHidden/>
              </w:rPr>
              <w:fldChar w:fldCharType="begin"/>
            </w:r>
            <w:r w:rsidR="007B76D5">
              <w:rPr>
                <w:noProof/>
                <w:webHidden/>
              </w:rPr>
              <w:instrText xml:space="preserve"> PAGEREF _Toc180397878 \h </w:instrText>
            </w:r>
            <w:r w:rsidR="007B76D5">
              <w:rPr>
                <w:noProof/>
                <w:webHidden/>
              </w:rPr>
            </w:r>
            <w:r w:rsidR="007B76D5">
              <w:rPr>
                <w:noProof/>
                <w:webHidden/>
              </w:rPr>
              <w:fldChar w:fldCharType="separate"/>
            </w:r>
            <w:r w:rsidR="007B76D5">
              <w:rPr>
                <w:noProof/>
                <w:webHidden/>
              </w:rPr>
              <w:t>19</w:t>
            </w:r>
            <w:r w:rsidR="007B76D5">
              <w:rPr>
                <w:noProof/>
                <w:webHidden/>
              </w:rPr>
              <w:fldChar w:fldCharType="end"/>
            </w:r>
          </w:hyperlink>
        </w:p>
        <w:p w14:paraId="13FA8779" w14:textId="3B9EA9F9" w:rsidR="007B76D5" w:rsidRDefault="00CA56CD">
          <w:pPr>
            <w:pStyle w:val="Verzeichnis2"/>
            <w:rPr>
              <w:rFonts w:eastAsiaTheme="minorEastAsia"/>
              <w:noProof/>
              <w:sz w:val="22"/>
              <w:szCs w:val="22"/>
              <w:lang w:eastAsia="de-CH"/>
            </w:rPr>
          </w:pPr>
          <w:hyperlink w:anchor="_Toc180397879" w:history="1">
            <w:r w:rsidR="007B76D5" w:rsidRPr="00445EA6">
              <w:rPr>
                <w:rStyle w:val="Hyperlink"/>
                <w:noProof/>
              </w:rPr>
              <w:t>15.3</w:t>
            </w:r>
            <w:r w:rsidR="007B76D5">
              <w:rPr>
                <w:rFonts w:eastAsiaTheme="minorEastAsia"/>
                <w:noProof/>
                <w:sz w:val="22"/>
                <w:szCs w:val="22"/>
                <w:lang w:eastAsia="de-CH"/>
              </w:rPr>
              <w:tab/>
            </w:r>
            <w:r w:rsidR="007B76D5" w:rsidRPr="00445EA6">
              <w:rPr>
                <w:rStyle w:val="Hyperlink"/>
                <w:noProof/>
              </w:rPr>
              <w:t>Applikationsprotokollierung</w:t>
            </w:r>
            <w:r w:rsidR="007B76D5">
              <w:rPr>
                <w:noProof/>
                <w:webHidden/>
              </w:rPr>
              <w:tab/>
            </w:r>
            <w:r w:rsidR="007B76D5">
              <w:rPr>
                <w:noProof/>
                <w:webHidden/>
              </w:rPr>
              <w:fldChar w:fldCharType="begin"/>
            </w:r>
            <w:r w:rsidR="007B76D5">
              <w:rPr>
                <w:noProof/>
                <w:webHidden/>
              </w:rPr>
              <w:instrText xml:space="preserve"> PAGEREF _Toc180397879 \h </w:instrText>
            </w:r>
            <w:r w:rsidR="007B76D5">
              <w:rPr>
                <w:noProof/>
                <w:webHidden/>
              </w:rPr>
            </w:r>
            <w:r w:rsidR="007B76D5">
              <w:rPr>
                <w:noProof/>
                <w:webHidden/>
              </w:rPr>
              <w:fldChar w:fldCharType="separate"/>
            </w:r>
            <w:r w:rsidR="007B76D5">
              <w:rPr>
                <w:noProof/>
                <w:webHidden/>
              </w:rPr>
              <w:t>20</w:t>
            </w:r>
            <w:r w:rsidR="007B76D5">
              <w:rPr>
                <w:noProof/>
                <w:webHidden/>
              </w:rPr>
              <w:fldChar w:fldCharType="end"/>
            </w:r>
          </w:hyperlink>
        </w:p>
        <w:p w14:paraId="0D2BE9BA" w14:textId="1B9A3500" w:rsidR="007B76D5" w:rsidRDefault="00CA56CD">
          <w:pPr>
            <w:pStyle w:val="Verzeichnis1"/>
            <w:rPr>
              <w:rFonts w:asciiTheme="minorHAnsi" w:eastAsiaTheme="minorEastAsia" w:hAnsiTheme="minorHAnsi"/>
              <w:b w:val="0"/>
              <w:noProof/>
              <w:sz w:val="22"/>
              <w:szCs w:val="22"/>
              <w:lang w:eastAsia="de-CH"/>
            </w:rPr>
          </w:pPr>
          <w:hyperlink w:anchor="_Toc180397880" w:history="1">
            <w:r w:rsidR="007B76D5" w:rsidRPr="00445EA6">
              <w:rPr>
                <w:rStyle w:val="Hyperlink"/>
                <w:noProof/>
              </w:rPr>
              <w:t>16</w:t>
            </w:r>
            <w:r w:rsidR="007B76D5">
              <w:rPr>
                <w:rFonts w:asciiTheme="minorHAnsi" w:eastAsiaTheme="minorEastAsia" w:hAnsiTheme="minorHAnsi"/>
                <w:b w:val="0"/>
                <w:noProof/>
                <w:sz w:val="22"/>
                <w:szCs w:val="22"/>
                <w:lang w:eastAsia="de-CH"/>
              </w:rPr>
              <w:tab/>
            </w:r>
            <w:r w:rsidR="007B76D5" w:rsidRPr="00445EA6">
              <w:rPr>
                <w:rStyle w:val="Hyperlink"/>
                <w:noProof/>
              </w:rPr>
              <w:t>Physische Sicherheit</w:t>
            </w:r>
            <w:r w:rsidR="007B76D5">
              <w:rPr>
                <w:noProof/>
                <w:webHidden/>
              </w:rPr>
              <w:tab/>
            </w:r>
            <w:r w:rsidR="007B76D5">
              <w:rPr>
                <w:noProof/>
                <w:webHidden/>
              </w:rPr>
              <w:fldChar w:fldCharType="begin"/>
            </w:r>
            <w:r w:rsidR="007B76D5">
              <w:rPr>
                <w:noProof/>
                <w:webHidden/>
              </w:rPr>
              <w:instrText xml:space="preserve"> PAGEREF _Toc180397880 \h </w:instrText>
            </w:r>
            <w:r w:rsidR="007B76D5">
              <w:rPr>
                <w:noProof/>
                <w:webHidden/>
              </w:rPr>
            </w:r>
            <w:r w:rsidR="007B76D5">
              <w:rPr>
                <w:noProof/>
                <w:webHidden/>
              </w:rPr>
              <w:fldChar w:fldCharType="separate"/>
            </w:r>
            <w:r w:rsidR="007B76D5">
              <w:rPr>
                <w:noProof/>
                <w:webHidden/>
              </w:rPr>
              <w:t>20</w:t>
            </w:r>
            <w:r w:rsidR="007B76D5">
              <w:rPr>
                <w:noProof/>
                <w:webHidden/>
              </w:rPr>
              <w:fldChar w:fldCharType="end"/>
            </w:r>
          </w:hyperlink>
        </w:p>
        <w:p w14:paraId="68B243F5" w14:textId="2A74A6CE" w:rsidR="007B76D5" w:rsidRDefault="00CA56CD">
          <w:pPr>
            <w:pStyle w:val="Verzeichnis2"/>
            <w:rPr>
              <w:rFonts w:eastAsiaTheme="minorEastAsia"/>
              <w:noProof/>
              <w:sz w:val="22"/>
              <w:szCs w:val="22"/>
              <w:lang w:eastAsia="de-CH"/>
            </w:rPr>
          </w:pPr>
          <w:hyperlink w:anchor="_Toc180397881" w:history="1">
            <w:r w:rsidR="007B76D5" w:rsidRPr="00445EA6">
              <w:rPr>
                <w:rStyle w:val="Hyperlink"/>
                <w:noProof/>
              </w:rPr>
              <w:t>16.1</w:t>
            </w:r>
            <w:r w:rsidR="007B76D5">
              <w:rPr>
                <w:rFonts w:eastAsiaTheme="minorEastAsia"/>
                <w:noProof/>
                <w:sz w:val="22"/>
                <w:szCs w:val="22"/>
                <w:lang w:eastAsia="de-CH"/>
              </w:rPr>
              <w:tab/>
            </w:r>
            <w:r w:rsidR="007B76D5" w:rsidRPr="00445EA6">
              <w:rPr>
                <w:rStyle w:val="Hyperlink"/>
                <w:noProof/>
              </w:rPr>
              <w:t>Zutritt</w:t>
            </w:r>
            <w:r w:rsidR="007B76D5">
              <w:rPr>
                <w:noProof/>
                <w:webHidden/>
              </w:rPr>
              <w:tab/>
            </w:r>
            <w:r w:rsidR="007B76D5">
              <w:rPr>
                <w:noProof/>
                <w:webHidden/>
              </w:rPr>
              <w:fldChar w:fldCharType="begin"/>
            </w:r>
            <w:r w:rsidR="007B76D5">
              <w:rPr>
                <w:noProof/>
                <w:webHidden/>
              </w:rPr>
              <w:instrText xml:space="preserve"> PAGEREF _Toc180397881 \h </w:instrText>
            </w:r>
            <w:r w:rsidR="007B76D5">
              <w:rPr>
                <w:noProof/>
                <w:webHidden/>
              </w:rPr>
            </w:r>
            <w:r w:rsidR="007B76D5">
              <w:rPr>
                <w:noProof/>
                <w:webHidden/>
              </w:rPr>
              <w:fldChar w:fldCharType="separate"/>
            </w:r>
            <w:r w:rsidR="007B76D5">
              <w:rPr>
                <w:noProof/>
                <w:webHidden/>
              </w:rPr>
              <w:t>20</w:t>
            </w:r>
            <w:r w:rsidR="007B76D5">
              <w:rPr>
                <w:noProof/>
                <w:webHidden/>
              </w:rPr>
              <w:fldChar w:fldCharType="end"/>
            </w:r>
          </w:hyperlink>
        </w:p>
        <w:p w14:paraId="19E60179" w14:textId="321F9848" w:rsidR="007B76D5" w:rsidRDefault="00CA56CD">
          <w:pPr>
            <w:pStyle w:val="Verzeichnis2"/>
            <w:rPr>
              <w:rFonts w:eastAsiaTheme="minorEastAsia"/>
              <w:noProof/>
              <w:sz w:val="22"/>
              <w:szCs w:val="22"/>
              <w:lang w:eastAsia="de-CH"/>
            </w:rPr>
          </w:pPr>
          <w:hyperlink w:anchor="_Toc180397882" w:history="1">
            <w:r w:rsidR="007B76D5" w:rsidRPr="00445EA6">
              <w:rPr>
                <w:rStyle w:val="Hyperlink"/>
                <w:noProof/>
              </w:rPr>
              <w:t>16.2</w:t>
            </w:r>
            <w:r w:rsidR="007B76D5">
              <w:rPr>
                <w:rFonts w:eastAsiaTheme="minorEastAsia"/>
                <w:noProof/>
                <w:sz w:val="22"/>
                <w:szCs w:val="22"/>
                <w:lang w:eastAsia="de-CH"/>
              </w:rPr>
              <w:tab/>
            </w:r>
            <w:r w:rsidR="007B76D5" w:rsidRPr="00445EA6">
              <w:rPr>
                <w:rStyle w:val="Hyperlink"/>
                <w:noProof/>
              </w:rPr>
              <w:t>Sicherheitsmassnahmen</w:t>
            </w:r>
            <w:r w:rsidR="007B76D5">
              <w:rPr>
                <w:noProof/>
                <w:webHidden/>
              </w:rPr>
              <w:tab/>
            </w:r>
            <w:r w:rsidR="007B76D5">
              <w:rPr>
                <w:noProof/>
                <w:webHidden/>
              </w:rPr>
              <w:fldChar w:fldCharType="begin"/>
            </w:r>
            <w:r w:rsidR="007B76D5">
              <w:rPr>
                <w:noProof/>
                <w:webHidden/>
              </w:rPr>
              <w:instrText xml:space="preserve"> PAGEREF _Toc180397882 \h </w:instrText>
            </w:r>
            <w:r w:rsidR="007B76D5">
              <w:rPr>
                <w:noProof/>
                <w:webHidden/>
              </w:rPr>
            </w:r>
            <w:r w:rsidR="007B76D5">
              <w:rPr>
                <w:noProof/>
                <w:webHidden/>
              </w:rPr>
              <w:fldChar w:fldCharType="separate"/>
            </w:r>
            <w:r w:rsidR="007B76D5">
              <w:rPr>
                <w:noProof/>
                <w:webHidden/>
              </w:rPr>
              <w:t>20</w:t>
            </w:r>
            <w:r w:rsidR="007B76D5">
              <w:rPr>
                <w:noProof/>
                <w:webHidden/>
              </w:rPr>
              <w:fldChar w:fldCharType="end"/>
            </w:r>
          </w:hyperlink>
        </w:p>
        <w:p w14:paraId="27D32EEA" w14:textId="018F43F2" w:rsidR="007B76D5" w:rsidRDefault="00CA56CD">
          <w:pPr>
            <w:pStyle w:val="Verzeichnis1"/>
            <w:rPr>
              <w:rFonts w:asciiTheme="minorHAnsi" w:eastAsiaTheme="minorEastAsia" w:hAnsiTheme="minorHAnsi"/>
              <w:b w:val="0"/>
              <w:noProof/>
              <w:sz w:val="22"/>
              <w:szCs w:val="22"/>
              <w:lang w:eastAsia="de-CH"/>
            </w:rPr>
          </w:pPr>
          <w:hyperlink w:anchor="_Toc180397883" w:history="1">
            <w:r w:rsidR="007B76D5" w:rsidRPr="00445EA6">
              <w:rPr>
                <w:rStyle w:val="Hyperlink"/>
                <w:noProof/>
              </w:rPr>
              <w:t>17</w:t>
            </w:r>
            <w:r w:rsidR="007B76D5">
              <w:rPr>
                <w:rFonts w:asciiTheme="minorHAnsi" w:eastAsiaTheme="minorEastAsia" w:hAnsiTheme="minorHAnsi"/>
                <w:b w:val="0"/>
                <w:noProof/>
                <w:sz w:val="22"/>
                <w:szCs w:val="22"/>
                <w:lang w:eastAsia="de-CH"/>
              </w:rPr>
              <w:tab/>
            </w:r>
            <w:r w:rsidR="007B76D5" w:rsidRPr="00445EA6">
              <w:rPr>
                <w:rStyle w:val="Hyperlink"/>
                <w:noProof/>
              </w:rPr>
              <w:t>Fernwartung</w:t>
            </w:r>
            <w:r w:rsidR="007B76D5">
              <w:rPr>
                <w:noProof/>
                <w:webHidden/>
              </w:rPr>
              <w:tab/>
            </w:r>
            <w:r w:rsidR="007B76D5">
              <w:rPr>
                <w:noProof/>
                <w:webHidden/>
              </w:rPr>
              <w:fldChar w:fldCharType="begin"/>
            </w:r>
            <w:r w:rsidR="007B76D5">
              <w:rPr>
                <w:noProof/>
                <w:webHidden/>
              </w:rPr>
              <w:instrText xml:space="preserve"> PAGEREF _Toc180397883 \h </w:instrText>
            </w:r>
            <w:r w:rsidR="007B76D5">
              <w:rPr>
                <w:noProof/>
                <w:webHidden/>
              </w:rPr>
            </w:r>
            <w:r w:rsidR="007B76D5">
              <w:rPr>
                <w:noProof/>
                <w:webHidden/>
              </w:rPr>
              <w:fldChar w:fldCharType="separate"/>
            </w:r>
            <w:r w:rsidR="007B76D5">
              <w:rPr>
                <w:noProof/>
                <w:webHidden/>
              </w:rPr>
              <w:t>21</w:t>
            </w:r>
            <w:r w:rsidR="007B76D5">
              <w:rPr>
                <w:noProof/>
                <w:webHidden/>
              </w:rPr>
              <w:fldChar w:fldCharType="end"/>
            </w:r>
          </w:hyperlink>
        </w:p>
        <w:p w14:paraId="6BBB8412" w14:textId="12606A3A" w:rsidR="007B76D5" w:rsidRDefault="00CA56CD">
          <w:pPr>
            <w:pStyle w:val="Verzeichnis1"/>
            <w:rPr>
              <w:rFonts w:asciiTheme="minorHAnsi" w:eastAsiaTheme="minorEastAsia" w:hAnsiTheme="minorHAnsi"/>
              <w:b w:val="0"/>
              <w:noProof/>
              <w:sz w:val="22"/>
              <w:szCs w:val="22"/>
              <w:lang w:eastAsia="de-CH"/>
            </w:rPr>
          </w:pPr>
          <w:hyperlink w:anchor="_Toc180397884" w:history="1">
            <w:r w:rsidR="007B76D5" w:rsidRPr="00445EA6">
              <w:rPr>
                <w:rStyle w:val="Hyperlink"/>
                <w:noProof/>
              </w:rPr>
              <w:t>18</w:t>
            </w:r>
            <w:r w:rsidR="007B76D5">
              <w:rPr>
                <w:rFonts w:asciiTheme="minorHAnsi" w:eastAsiaTheme="minorEastAsia" w:hAnsiTheme="minorHAnsi"/>
                <w:b w:val="0"/>
                <w:noProof/>
                <w:sz w:val="22"/>
                <w:szCs w:val="22"/>
                <w:lang w:eastAsia="de-CH"/>
              </w:rPr>
              <w:tab/>
            </w:r>
            <w:r w:rsidR="007B76D5" w:rsidRPr="00445EA6">
              <w:rPr>
                <w:rStyle w:val="Hyperlink"/>
                <w:noProof/>
              </w:rPr>
              <w:t>Umgang mit Informationssicherheitsvorfällen</w:t>
            </w:r>
            <w:r w:rsidR="007B76D5">
              <w:rPr>
                <w:noProof/>
                <w:webHidden/>
              </w:rPr>
              <w:tab/>
            </w:r>
            <w:r w:rsidR="007B76D5">
              <w:rPr>
                <w:noProof/>
                <w:webHidden/>
              </w:rPr>
              <w:fldChar w:fldCharType="begin"/>
            </w:r>
            <w:r w:rsidR="007B76D5">
              <w:rPr>
                <w:noProof/>
                <w:webHidden/>
              </w:rPr>
              <w:instrText xml:space="preserve"> PAGEREF _Toc180397884 \h </w:instrText>
            </w:r>
            <w:r w:rsidR="007B76D5">
              <w:rPr>
                <w:noProof/>
                <w:webHidden/>
              </w:rPr>
            </w:r>
            <w:r w:rsidR="007B76D5">
              <w:rPr>
                <w:noProof/>
                <w:webHidden/>
              </w:rPr>
              <w:fldChar w:fldCharType="separate"/>
            </w:r>
            <w:r w:rsidR="007B76D5">
              <w:rPr>
                <w:noProof/>
                <w:webHidden/>
              </w:rPr>
              <w:t>22</w:t>
            </w:r>
            <w:r w:rsidR="007B76D5">
              <w:rPr>
                <w:noProof/>
                <w:webHidden/>
              </w:rPr>
              <w:fldChar w:fldCharType="end"/>
            </w:r>
          </w:hyperlink>
        </w:p>
        <w:p w14:paraId="13C6A82B" w14:textId="5D02EC2F" w:rsidR="007B76D5" w:rsidRDefault="00CA56CD">
          <w:pPr>
            <w:pStyle w:val="Verzeichnis1"/>
            <w:rPr>
              <w:rFonts w:asciiTheme="minorHAnsi" w:eastAsiaTheme="minorEastAsia" w:hAnsiTheme="minorHAnsi"/>
              <w:b w:val="0"/>
              <w:noProof/>
              <w:sz w:val="22"/>
              <w:szCs w:val="22"/>
              <w:lang w:eastAsia="de-CH"/>
            </w:rPr>
          </w:pPr>
          <w:hyperlink w:anchor="_Toc180397885" w:history="1">
            <w:r w:rsidR="007B76D5" w:rsidRPr="00445EA6">
              <w:rPr>
                <w:rStyle w:val="Hyperlink"/>
                <w:noProof/>
              </w:rPr>
              <w:t>19</w:t>
            </w:r>
            <w:r w:rsidR="007B76D5">
              <w:rPr>
                <w:rFonts w:asciiTheme="minorHAnsi" w:eastAsiaTheme="minorEastAsia" w:hAnsiTheme="minorHAnsi"/>
                <w:b w:val="0"/>
                <w:noProof/>
                <w:sz w:val="22"/>
                <w:szCs w:val="22"/>
                <w:lang w:eastAsia="de-CH"/>
              </w:rPr>
              <w:tab/>
            </w:r>
            <w:r w:rsidR="007B76D5" w:rsidRPr="00445EA6">
              <w:rPr>
                <w:rStyle w:val="Hyperlink"/>
                <w:noProof/>
              </w:rPr>
              <w:t>Genehmigung und Inkrafttreten</w:t>
            </w:r>
            <w:r w:rsidR="007B76D5">
              <w:rPr>
                <w:noProof/>
                <w:webHidden/>
              </w:rPr>
              <w:tab/>
            </w:r>
            <w:r w:rsidR="007B76D5">
              <w:rPr>
                <w:noProof/>
                <w:webHidden/>
              </w:rPr>
              <w:fldChar w:fldCharType="begin"/>
            </w:r>
            <w:r w:rsidR="007B76D5">
              <w:rPr>
                <w:noProof/>
                <w:webHidden/>
              </w:rPr>
              <w:instrText xml:space="preserve"> PAGEREF _Toc180397885 \h </w:instrText>
            </w:r>
            <w:r w:rsidR="007B76D5">
              <w:rPr>
                <w:noProof/>
                <w:webHidden/>
              </w:rPr>
            </w:r>
            <w:r w:rsidR="007B76D5">
              <w:rPr>
                <w:noProof/>
                <w:webHidden/>
              </w:rPr>
              <w:fldChar w:fldCharType="separate"/>
            </w:r>
            <w:r w:rsidR="007B76D5">
              <w:rPr>
                <w:noProof/>
                <w:webHidden/>
              </w:rPr>
              <w:t>22</w:t>
            </w:r>
            <w:r w:rsidR="007B76D5">
              <w:rPr>
                <w:noProof/>
                <w:webHidden/>
              </w:rPr>
              <w:fldChar w:fldCharType="end"/>
            </w:r>
          </w:hyperlink>
        </w:p>
        <w:p w14:paraId="6CFAF6DE" w14:textId="3EC38C25" w:rsidR="008E2897" w:rsidRDefault="008E2897">
          <w:r>
            <w:rPr>
              <w:b/>
              <w:bCs/>
              <w:lang w:val="de-DE"/>
            </w:rPr>
            <w:fldChar w:fldCharType="end"/>
          </w:r>
        </w:p>
      </w:sdtContent>
    </w:sdt>
    <w:p w14:paraId="72DD85B3" w14:textId="77777777" w:rsidR="008E2897" w:rsidRDefault="008E2897" w:rsidP="00AD60D7"/>
    <w:p w14:paraId="375F2953" w14:textId="77777777" w:rsidR="00AD60D7" w:rsidRDefault="00AD60D7">
      <w:r>
        <w:br w:type="page"/>
      </w:r>
    </w:p>
    <w:p w14:paraId="58C13463" w14:textId="77777777" w:rsidR="00AD60D7" w:rsidRDefault="00AD60D7" w:rsidP="00AD60D7">
      <w:pPr>
        <w:pStyle w:val="berschrift1"/>
      </w:pPr>
      <w:bookmarkStart w:id="1" w:name="_Toc180397845"/>
      <w:r>
        <w:lastRenderedPageBreak/>
        <w:t>Allgemeine Bestimmungen</w:t>
      </w:r>
      <w:bookmarkEnd w:id="1"/>
    </w:p>
    <w:p w14:paraId="07038EA3" w14:textId="77777777" w:rsidR="00AD60D7" w:rsidRDefault="00AD60D7" w:rsidP="00AD60D7">
      <w:pPr>
        <w:pStyle w:val="berschrift2"/>
      </w:pPr>
      <w:bookmarkStart w:id="2" w:name="_Toc180397846"/>
      <w:r>
        <w:t>Gegenstand und Zweck</w:t>
      </w:r>
      <w:bookmarkEnd w:id="2"/>
    </w:p>
    <w:p w14:paraId="2E83C06F" w14:textId="77777777" w:rsidR="00AD60D7" w:rsidRDefault="00AD60D7" w:rsidP="00AD60D7">
      <w:r>
        <w:t>Diese Richtlinie regelt die Anforderungen, die bei Installation, Konfiguration und Betrieb der IKT-Umgebung eingehalten werden müssen.</w:t>
      </w:r>
    </w:p>
    <w:p w14:paraId="0F7A252A" w14:textId="77777777" w:rsidR="00AD60D7" w:rsidRDefault="00AD60D7" w:rsidP="00AD60D7"/>
    <w:p w14:paraId="5BF070A2" w14:textId="5783C069" w:rsidR="00AD60D7" w:rsidRDefault="00AD60D7" w:rsidP="00AD60D7">
      <w:r>
        <w:t>Sie bezweckt den Schutz der Informationen vor einem Verlust der Vertraulichkeit, Verfügbarkeit und Integrität.</w:t>
      </w:r>
    </w:p>
    <w:p w14:paraId="321DCF6B" w14:textId="77777777" w:rsidR="00AD60D7" w:rsidRDefault="00AD60D7" w:rsidP="00AD60D7"/>
    <w:p w14:paraId="3CAB0A2C" w14:textId="747969C3" w:rsidR="00AD60D7" w:rsidRDefault="00AD60D7" w:rsidP="00AD60D7">
      <w:r>
        <w:t>[Auswahl aus den zwei folgenden Absätzen: Ersten Absatz verwenden, wenn der Betrieb der IKT-Umgebung durch die Gemeinde/Stadt selbst erfolgt. Zweiten Absatz verwenden, wenn der Betrieb der IKT-Umgebung ausgelagert wurde</w:t>
      </w:r>
      <w:r w:rsidR="008C1606">
        <w:t>]</w:t>
      </w:r>
      <w:r>
        <w:t xml:space="preserve"> </w:t>
      </w:r>
    </w:p>
    <w:p w14:paraId="08B20CB5" w14:textId="77777777" w:rsidR="00AD60D7" w:rsidRDefault="00AD60D7" w:rsidP="00AD60D7"/>
    <w:p w14:paraId="319E439D" w14:textId="5B4549C4" w:rsidR="00AD60D7" w:rsidRDefault="00AD60D7" w:rsidP="00AD60D7">
      <w:r>
        <w:t xml:space="preserve">[Erster Absatz, bei eigenem Betrieb:] Ausnahmen zu den in dieser Richtlinie definierten Vorgaben sind durch </w:t>
      </w:r>
      <w:r w:rsidR="00FA7DE4">
        <w:t>die Informationssicherheitsverantwortlichen/den Informationssicherheitsverantwortlichen</w:t>
      </w:r>
      <w:r w:rsidR="002D67A5">
        <w:t xml:space="preserve"> (ISV)</w:t>
      </w:r>
      <w:r w:rsidR="00FA7DE4" w:rsidDel="00FA7DE4">
        <w:t xml:space="preserve"> </w:t>
      </w:r>
      <w:r>
        <w:t xml:space="preserve">mit einer Begründung durch [die Gemeindeschreiberin/den Gemeindeschreiber </w:t>
      </w:r>
      <w:r w:rsidR="00695D50">
        <w:t>/</w:t>
      </w:r>
      <w:r>
        <w:t xml:space="preserve"> die Stadtschreiberin/den Stadtschreiber] bewilligen zu lassen.</w:t>
      </w:r>
    </w:p>
    <w:p w14:paraId="1F9498EE" w14:textId="77777777" w:rsidR="00AD60D7" w:rsidRDefault="00AD60D7" w:rsidP="00AD60D7"/>
    <w:p w14:paraId="22BBB376" w14:textId="7F35F5EE" w:rsidR="00AD60D7" w:rsidRDefault="00AD60D7" w:rsidP="00AD60D7">
      <w:r>
        <w:t>[Zweiter Absatz, bei Auslagerung:] Ausnahmen zu den in dieser Richtlinie definierten Vorgaben sind durch [I</w:t>
      </w:r>
      <w:r w:rsidR="00C03DC8">
        <w:t>K</w:t>
      </w:r>
      <w:r>
        <w:t>T-Betreiber] mit einer Begründung durch die</w:t>
      </w:r>
      <w:r w:rsidR="009B5A98">
        <w:t>/den</w:t>
      </w:r>
      <w:r>
        <w:t xml:space="preserve"> </w:t>
      </w:r>
      <w:r w:rsidR="009B5A98">
        <w:t xml:space="preserve">ISV </w:t>
      </w:r>
      <w:r>
        <w:t>bewilligen zu lassen.</w:t>
      </w:r>
    </w:p>
    <w:p w14:paraId="15E076E8" w14:textId="77777777" w:rsidR="00AD60D7" w:rsidRDefault="00AD60D7" w:rsidP="00AD60D7"/>
    <w:p w14:paraId="5F3E6F3B" w14:textId="7D2B63BE" w:rsidR="00AD60D7" w:rsidRDefault="00AD60D7" w:rsidP="00AD60D7">
      <w:r>
        <w:t>Die Richtlinie lehnt sich an die Vorgaben der Allgemeinen</w:t>
      </w:r>
      <w:r w:rsidR="00EC13C2">
        <w:t xml:space="preserve"> (AISR)</w:t>
      </w:r>
      <w:r>
        <w:t xml:space="preserve"> und </w:t>
      </w:r>
      <w:r w:rsidR="00715875">
        <w:t xml:space="preserve">der </w:t>
      </w:r>
      <w:r>
        <w:t>Besonderen Informationssicherheitsrichtlinien</w:t>
      </w:r>
      <w:r w:rsidR="001503DC">
        <w:t xml:space="preserve"> (BISR)</w:t>
      </w:r>
      <w:r>
        <w:t xml:space="preserve"> des Kantons Zürich an.</w:t>
      </w:r>
    </w:p>
    <w:p w14:paraId="793E192D" w14:textId="77777777" w:rsidR="00AD60D7" w:rsidRDefault="00AD60D7" w:rsidP="00AD60D7">
      <w:pPr>
        <w:pStyle w:val="berschrift2"/>
      </w:pPr>
      <w:bookmarkStart w:id="3" w:name="_Toc180397847"/>
      <w:r>
        <w:t>Geltungsbereich</w:t>
      </w:r>
      <w:bookmarkEnd w:id="3"/>
    </w:p>
    <w:p w14:paraId="5E58BF05" w14:textId="5C0AF64B" w:rsidR="00AD60D7" w:rsidRDefault="00AD60D7" w:rsidP="00AD60D7">
      <w:r>
        <w:t>Die Richtlinie gilt für den/die internen oder externen Betreiber der IKT-Umgebung der [Gemeinde/Stadt].</w:t>
      </w:r>
    </w:p>
    <w:p w14:paraId="0DA4FD68" w14:textId="77777777" w:rsidR="00AD60D7" w:rsidRDefault="00AD60D7" w:rsidP="00AD60D7">
      <w:pPr>
        <w:pStyle w:val="berschrift2"/>
      </w:pPr>
      <w:bookmarkStart w:id="4" w:name="_Toc180397848"/>
      <w:r>
        <w:t>Grundlagen</w:t>
      </w:r>
      <w:bookmarkEnd w:id="4"/>
    </w:p>
    <w:p w14:paraId="695DA9C6" w14:textId="77777777" w:rsidR="00292FE6" w:rsidRDefault="00AD60D7" w:rsidP="00292FE6">
      <w:r>
        <w:t>Die Grundlagen für die [Gemeinde/Stadt] sind:</w:t>
      </w:r>
    </w:p>
    <w:p w14:paraId="72FF17AF" w14:textId="0F05B782" w:rsidR="00AD60D7" w:rsidRPr="00292FE6" w:rsidRDefault="00AD60D7" w:rsidP="00292FE6">
      <w:pPr>
        <w:pStyle w:val="Aufzhlung1DSB"/>
        <w:numPr>
          <w:ilvl w:val="0"/>
          <w:numId w:val="29"/>
        </w:numPr>
        <w:ind w:left="340"/>
      </w:pPr>
      <w:r w:rsidRPr="00292FE6">
        <w:t xml:space="preserve">Gesetz über die Information und den Datenschutz (IDG, </w:t>
      </w:r>
      <w:hyperlink r:id="rId9" w:history="1">
        <w:r w:rsidRPr="002A4615">
          <w:rPr>
            <w:rStyle w:val="Hyperlink"/>
          </w:rPr>
          <w:t>LS 170.4</w:t>
        </w:r>
      </w:hyperlink>
      <w:r w:rsidRPr="00292FE6">
        <w:t>)</w:t>
      </w:r>
    </w:p>
    <w:p w14:paraId="3F3C8CE9" w14:textId="0F04BD1B" w:rsidR="00AD60D7" w:rsidRPr="00292FE6" w:rsidRDefault="00AD60D7" w:rsidP="00292FE6">
      <w:pPr>
        <w:pStyle w:val="Aufzhlung1DSB"/>
        <w:numPr>
          <w:ilvl w:val="0"/>
          <w:numId w:val="29"/>
        </w:numPr>
        <w:ind w:left="340"/>
      </w:pPr>
      <w:r w:rsidRPr="00292FE6">
        <w:t xml:space="preserve">Verordnung über die Information und den Datenschutz (IDV, </w:t>
      </w:r>
      <w:hyperlink r:id="rId10" w:history="1">
        <w:r w:rsidRPr="002A4615">
          <w:rPr>
            <w:rStyle w:val="Hyperlink"/>
          </w:rPr>
          <w:t>LS 170.41</w:t>
        </w:r>
      </w:hyperlink>
      <w:r w:rsidRPr="00292FE6">
        <w:t>)</w:t>
      </w:r>
    </w:p>
    <w:p w14:paraId="10F695B2" w14:textId="60A3B618" w:rsidR="00AD60D7" w:rsidRPr="00292FE6" w:rsidRDefault="00AD60D7" w:rsidP="00292FE6">
      <w:pPr>
        <w:pStyle w:val="Aufzhlung1DSB"/>
        <w:numPr>
          <w:ilvl w:val="0"/>
          <w:numId w:val="29"/>
        </w:numPr>
        <w:ind w:left="340"/>
      </w:pPr>
      <w:r w:rsidRPr="00292FE6">
        <w:t xml:space="preserve">Verordnung über die Informationsverwaltung und -sicherheit (IVSV, </w:t>
      </w:r>
      <w:hyperlink r:id="rId11" w:history="1">
        <w:r w:rsidRPr="002A4615">
          <w:rPr>
            <w:rStyle w:val="Hyperlink"/>
          </w:rPr>
          <w:t>LS 170.8</w:t>
        </w:r>
      </w:hyperlink>
      <w:r w:rsidRPr="00292FE6">
        <w:t>)</w:t>
      </w:r>
    </w:p>
    <w:p w14:paraId="5ED99957" w14:textId="0BB24634" w:rsidR="00AD60D7" w:rsidRPr="00292FE6" w:rsidRDefault="000B5BEA" w:rsidP="00292FE6">
      <w:pPr>
        <w:pStyle w:val="Aufzhlung1DSB"/>
        <w:numPr>
          <w:ilvl w:val="0"/>
          <w:numId w:val="29"/>
        </w:numPr>
        <w:ind w:left="340"/>
      </w:pPr>
      <w:r w:rsidRPr="00292FE6">
        <w:t xml:space="preserve">Allgemeine Richtlinie für Informationssicherheit und Datenschutz </w:t>
      </w:r>
      <w:r w:rsidR="00AD60D7" w:rsidRPr="00292FE6">
        <w:t>[Gemeinde/Stadt]</w:t>
      </w:r>
    </w:p>
    <w:p w14:paraId="5CDC89FA" w14:textId="75F76180" w:rsidR="00AD60D7" w:rsidRPr="00292FE6" w:rsidRDefault="00AD60D7" w:rsidP="00292FE6">
      <w:pPr>
        <w:pStyle w:val="Aufzhlung1DSB"/>
        <w:numPr>
          <w:ilvl w:val="0"/>
          <w:numId w:val="29"/>
        </w:numPr>
        <w:ind w:left="340"/>
      </w:pPr>
      <w:r w:rsidRPr="00292FE6">
        <w:t>Weisung zur Informationssicherheit</w:t>
      </w:r>
      <w:r w:rsidR="002D67A5" w:rsidRPr="00292FE6">
        <w:t xml:space="preserve"> und </w:t>
      </w:r>
      <w:r w:rsidR="00820D7A" w:rsidRPr="00292FE6">
        <w:t xml:space="preserve">zum </w:t>
      </w:r>
      <w:r w:rsidR="002D67A5" w:rsidRPr="00292FE6">
        <w:t>Datenschutz</w:t>
      </w:r>
      <w:r w:rsidRPr="00292FE6">
        <w:t xml:space="preserve"> [Gemeinde/Stadt]</w:t>
      </w:r>
    </w:p>
    <w:p w14:paraId="13A620D4" w14:textId="7208739B" w:rsidR="00AD60D7" w:rsidRPr="00292FE6" w:rsidRDefault="00AD60D7" w:rsidP="00292FE6">
      <w:pPr>
        <w:pStyle w:val="Aufzhlung1DSB"/>
        <w:numPr>
          <w:ilvl w:val="0"/>
          <w:numId w:val="29"/>
        </w:numPr>
        <w:ind w:left="340"/>
      </w:pPr>
      <w:r w:rsidRPr="00292FE6">
        <w:t>Rollen- und Berechtigungskonzept [Gemeinde/Stadt]</w:t>
      </w:r>
    </w:p>
    <w:p w14:paraId="674612CB" w14:textId="164D30D0" w:rsidR="00AD60D7" w:rsidRPr="00292FE6" w:rsidRDefault="00AD60D7" w:rsidP="00292FE6">
      <w:pPr>
        <w:pStyle w:val="Aufzhlung1DSB"/>
        <w:numPr>
          <w:ilvl w:val="0"/>
          <w:numId w:val="29"/>
        </w:numPr>
        <w:ind w:left="340"/>
      </w:pPr>
      <w:r w:rsidRPr="00292FE6">
        <w:t>Notfallkonzept [Gemeinde/Stadt]</w:t>
      </w:r>
    </w:p>
    <w:p w14:paraId="064BF547" w14:textId="4E71A7D9" w:rsidR="00AD60D7" w:rsidRPr="00292FE6" w:rsidRDefault="00AD60D7" w:rsidP="00292FE6">
      <w:pPr>
        <w:pStyle w:val="Aufzhlung1DSB"/>
        <w:numPr>
          <w:ilvl w:val="0"/>
          <w:numId w:val="29"/>
        </w:numPr>
        <w:ind w:left="340"/>
      </w:pPr>
      <w:r w:rsidRPr="00292FE6">
        <w:t>Bedrohungs</w:t>
      </w:r>
      <w:r w:rsidR="00972A58" w:rsidRPr="00292FE6">
        <w:t>analyse</w:t>
      </w:r>
      <w:r w:rsidRPr="00292FE6">
        <w:t xml:space="preserve"> [Gemeinde/Stadt]</w:t>
      </w:r>
    </w:p>
    <w:p w14:paraId="3AE056A7" w14:textId="6CB8325C" w:rsidR="00AD60D7" w:rsidRPr="00292FE6" w:rsidRDefault="00695D50" w:rsidP="00292FE6">
      <w:pPr>
        <w:pStyle w:val="Aufzhlung1DSB"/>
        <w:numPr>
          <w:ilvl w:val="0"/>
          <w:numId w:val="29"/>
        </w:numPr>
        <w:ind w:left="340"/>
      </w:pPr>
      <w:r w:rsidRPr="00292FE6">
        <w:t>Schutzbedarfsanalyse</w:t>
      </w:r>
      <w:r w:rsidR="00AD60D7" w:rsidRPr="00292FE6">
        <w:t xml:space="preserve"> [Gemeinde/Stadt]</w:t>
      </w:r>
    </w:p>
    <w:p w14:paraId="4B690F85" w14:textId="4A67AE40" w:rsidR="00AD60D7" w:rsidRPr="00292FE6" w:rsidRDefault="00CA56CD" w:rsidP="00292FE6">
      <w:pPr>
        <w:pStyle w:val="Aufzhlung1DSB"/>
        <w:numPr>
          <w:ilvl w:val="0"/>
          <w:numId w:val="29"/>
        </w:numPr>
        <w:ind w:left="340"/>
      </w:pPr>
      <w:hyperlink r:id="rId12" w:history="1">
        <w:r w:rsidR="00AD60D7" w:rsidRPr="00522FDA">
          <w:rPr>
            <w:rStyle w:val="Hyperlink"/>
          </w:rPr>
          <w:t>IT-Grundschutzkompendium</w:t>
        </w:r>
      </w:hyperlink>
      <w:r w:rsidR="00AD60D7" w:rsidRPr="00292FE6">
        <w:t xml:space="preserve"> des Bundesamts für Sicherheit in der Informationstechnik (BSI, Deutschland)</w:t>
      </w:r>
    </w:p>
    <w:p w14:paraId="18854CC4" w14:textId="77777777" w:rsidR="00AD60D7" w:rsidRDefault="00AD60D7" w:rsidP="00292FE6">
      <w:pPr>
        <w:pStyle w:val="Aufzhlung1DSB"/>
        <w:ind w:left="340" w:hanging="340"/>
      </w:pPr>
    </w:p>
    <w:p w14:paraId="4CDEC0D0" w14:textId="77777777" w:rsidR="00AD60D7" w:rsidRDefault="00AD60D7" w:rsidP="00AD60D7">
      <w:r>
        <w:t>Weiter sind datenschutzrechtliche Bestimmungen in den verschiedenen Spezialgesetzen und -verordnungen zu beachten.</w:t>
      </w:r>
    </w:p>
    <w:p w14:paraId="1897BB97" w14:textId="77777777" w:rsidR="00AD60D7" w:rsidRDefault="00AD60D7" w:rsidP="00AD60D7"/>
    <w:p w14:paraId="10044309" w14:textId="77777777" w:rsidR="00AD60D7" w:rsidRDefault="00AD60D7">
      <w:r>
        <w:br w:type="page"/>
      </w:r>
    </w:p>
    <w:p w14:paraId="0E8C6612" w14:textId="77777777" w:rsidR="00AD60D7" w:rsidRDefault="00AD60D7" w:rsidP="00AD60D7">
      <w:pPr>
        <w:pStyle w:val="berschrift1"/>
      </w:pPr>
      <w:bookmarkStart w:id="5" w:name="_Toc180397849"/>
      <w:r>
        <w:lastRenderedPageBreak/>
        <w:t>Betriebsleistungsgrad</w:t>
      </w:r>
      <w:bookmarkEnd w:id="5"/>
    </w:p>
    <w:p w14:paraId="3B34840D" w14:textId="34156F8C" w:rsidR="00AD60D7" w:rsidRDefault="00AD60D7" w:rsidP="00AD60D7">
      <w:r>
        <w:t>Bei der Auswahl und Konfiguration der IKT-Umgebung der [Gemeinde/Stadt] sind die Anforderungen an die Verfügbarkeit, Ausfallsicherheit und Wiederherstellung zu berücksichtigen. Die Anforderungen ergeben sich aus der für das Notfallkonzept der [Gemeinde/Stadt] durchgeführten Bedrohungs</w:t>
      </w:r>
      <w:r w:rsidR="00972A58">
        <w:t>analyse</w:t>
      </w:r>
      <w:r>
        <w:t xml:space="preserve"> und sind entsprechend an den externen I</w:t>
      </w:r>
      <w:r w:rsidR="00C03DC8">
        <w:t>K</w:t>
      </w:r>
      <w:r>
        <w:t>T-Dienstleister oder die interne I</w:t>
      </w:r>
      <w:r w:rsidR="00C03DC8">
        <w:t>K</w:t>
      </w:r>
      <w:r>
        <w:t>T-Organisation zu überbinden.</w:t>
      </w:r>
    </w:p>
    <w:p w14:paraId="68BAB372" w14:textId="77777777" w:rsidR="00AD60D7" w:rsidRDefault="00AD60D7" w:rsidP="00AD60D7"/>
    <w:p w14:paraId="5D831C9D" w14:textId="77777777" w:rsidR="00AD60D7" w:rsidRDefault="00AD60D7" w:rsidP="008F3D90">
      <w:r>
        <w:t>Zu berücksichtigen und definieren sind insbesondere:</w:t>
      </w:r>
    </w:p>
    <w:p w14:paraId="09EDAB13" w14:textId="77777777" w:rsidR="00AD60D7" w:rsidRDefault="00AD60D7" w:rsidP="008F3D90">
      <w:pPr>
        <w:pStyle w:val="Aufzhlung1DSB"/>
        <w:numPr>
          <w:ilvl w:val="0"/>
          <w:numId w:val="29"/>
        </w:numPr>
        <w:ind w:left="340"/>
      </w:pPr>
      <w:r>
        <w:t>Mengengerüste und entsprechend Kapazität und Anzahl Transaktionen</w:t>
      </w:r>
    </w:p>
    <w:p w14:paraId="7DC8AAED" w14:textId="14D4B9DD" w:rsidR="00AD60D7" w:rsidRDefault="00AD60D7" w:rsidP="008F3D90">
      <w:pPr>
        <w:pStyle w:val="Aufzhlung1DSB"/>
        <w:numPr>
          <w:ilvl w:val="0"/>
          <w:numId w:val="29"/>
        </w:numPr>
        <w:ind w:left="340"/>
      </w:pPr>
      <w:r>
        <w:t>Betriebszeiten, ohne Wartungsfenster (z.B. 7–18</w:t>
      </w:r>
      <w:r w:rsidR="002E7734">
        <w:t xml:space="preserve"> Uhr</w:t>
      </w:r>
      <w:r>
        <w:t>)</w:t>
      </w:r>
    </w:p>
    <w:p w14:paraId="16523AB0" w14:textId="77777777" w:rsidR="00AD60D7" w:rsidRDefault="00AD60D7" w:rsidP="008F3D90">
      <w:pPr>
        <w:pStyle w:val="Aufzhlung1DSB"/>
        <w:numPr>
          <w:ilvl w:val="0"/>
          <w:numId w:val="29"/>
        </w:numPr>
        <w:ind w:left="340"/>
      </w:pPr>
      <w:r>
        <w:t>Angestrebte Verfügbarkeit (z.B. 99,5% über das Jahr)</w:t>
      </w:r>
    </w:p>
    <w:p w14:paraId="6BA23DB0" w14:textId="77777777" w:rsidR="00AD60D7" w:rsidRDefault="00AD60D7" w:rsidP="008F3D90">
      <w:pPr>
        <w:pStyle w:val="Aufzhlung1DSB"/>
        <w:numPr>
          <w:ilvl w:val="0"/>
          <w:numId w:val="29"/>
        </w:numPr>
        <w:ind w:left="340"/>
      </w:pPr>
      <w:r>
        <w:t>Monitoring der Systeme (permanent oder in gewissen Zeitintervallen)</w:t>
      </w:r>
    </w:p>
    <w:p w14:paraId="4A257B47" w14:textId="77777777" w:rsidR="00AD60D7" w:rsidRPr="007B76D5" w:rsidRDefault="00AD60D7" w:rsidP="008F3D90">
      <w:pPr>
        <w:pStyle w:val="Aufzhlung1DSB"/>
        <w:numPr>
          <w:ilvl w:val="0"/>
          <w:numId w:val="29"/>
        </w:numPr>
        <w:ind w:left="340"/>
        <w:rPr>
          <w:lang w:val="en-GB"/>
        </w:rPr>
      </w:pPr>
      <w:proofErr w:type="spellStart"/>
      <w:r w:rsidRPr="007B76D5">
        <w:rPr>
          <w:lang w:val="en-GB"/>
        </w:rPr>
        <w:t>Maximale</w:t>
      </w:r>
      <w:proofErr w:type="spellEnd"/>
      <w:r w:rsidRPr="007B76D5">
        <w:rPr>
          <w:lang w:val="en-GB"/>
        </w:rPr>
        <w:t xml:space="preserve"> </w:t>
      </w:r>
      <w:proofErr w:type="spellStart"/>
      <w:r w:rsidRPr="007B76D5">
        <w:rPr>
          <w:lang w:val="en-GB"/>
        </w:rPr>
        <w:t>Ausfalldauer</w:t>
      </w:r>
      <w:proofErr w:type="spellEnd"/>
      <w:r w:rsidRPr="007B76D5">
        <w:rPr>
          <w:lang w:val="en-GB"/>
        </w:rPr>
        <w:t xml:space="preserve"> pro </w:t>
      </w:r>
      <w:proofErr w:type="spellStart"/>
      <w:r w:rsidRPr="007B76D5">
        <w:rPr>
          <w:lang w:val="en-GB"/>
        </w:rPr>
        <w:t>Vorfall</w:t>
      </w:r>
      <w:proofErr w:type="spellEnd"/>
      <w:r w:rsidRPr="007B76D5">
        <w:rPr>
          <w:lang w:val="en-GB"/>
        </w:rPr>
        <w:t xml:space="preserve"> (Recovery Time Objective, RTO) (</w:t>
      </w:r>
      <w:proofErr w:type="spellStart"/>
      <w:r w:rsidRPr="007B76D5">
        <w:rPr>
          <w:lang w:val="en-GB"/>
        </w:rPr>
        <w:t>z.B</w:t>
      </w:r>
      <w:proofErr w:type="spellEnd"/>
      <w:r w:rsidRPr="007B76D5">
        <w:rPr>
          <w:lang w:val="en-GB"/>
        </w:rPr>
        <w:t>. 8 h)</w:t>
      </w:r>
    </w:p>
    <w:p w14:paraId="1AF733D4" w14:textId="77777777" w:rsidR="00AD60D7" w:rsidRDefault="00AD60D7" w:rsidP="008F3D90">
      <w:pPr>
        <w:pStyle w:val="Aufzhlung1DSB"/>
        <w:numPr>
          <w:ilvl w:val="0"/>
          <w:numId w:val="29"/>
        </w:numPr>
        <w:ind w:left="340"/>
      </w:pPr>
      <w:r>
        <w:t>Maximale Ausfalldauer pro Jahr (errechnet sich aus der Verfügbarkeit pro Jahr)</w:t>
      </w:r>
    </w:p>
    <w:p w14:paraId="188C081C" w14:textId="77777777" w:rsidR="00AD60D7" w:rsidRDefault="00AD60D7" w:rsidP="008F3D90">
      <w:pPr>
        <w:pStyle w:val="Aufzhlung1DSB"/>
        <w:numPr>
          <w:ilvl w:val="0"/>
          <w:numId w:val="29"/>
        </w:numPr>
        <w:ind w:left="340"/>
      </w:pPr>
      <w:r>
        <w:t xml:space="preserve">Maximaler Datenverlust bei einem Ausfall (Recovery Point </w:t>
      </w:r>
      <w:proofErr w:type="spellStart"/>
      <w:r>
        <w:t>Objective</w:t>
      </w:r>
      <w:proofErr w:type="spellEnd"/>
      <w:r>
        <w:t>, RPO) (z.B. 1 Tag)</w:t>
      </w:r>
    </w:p>
    <w:p w14:paraId="4F1FE792" w14:textId="77777777" w:rsidR="00AD60D7" w:rsidRDefault="00AD60D7" w:rsidP="00AD60D7"/>
    <w:p w14:paraId="1603BE3C" w14:textId="77777777" w:rsidR="00AD60D7" w:rsidRDefault="00AD60D7" w:rsidP="00AD60D7">
      <w:r>
        <w:t>Entsprechend den Anforderungen sind Infrastrukturen oder einzelne Komponenten allenfalls redundant auszulegen und die Massnahmen zur Wiederherstellung nach einem Ausfall zu definieren.</w:t>
      </w:r>
    </w:p>
    <w:p w14:paraId="28A5B062" w14:textId="77777777" w:rsidR="00AD60D7" w:rsidRDefault="00AD60D7" w:rsidP="00AD60D7"/>
    <w:p w14:paraId="776C55FF" w14:textId="6C2DDC57" w:rsidR="00AD60D7" w:rsidRDefault="00AD60D7" w:rsidP="00AD60D7">
      <w:r>
        <w:t>Zusätzlich sind die folgenden Punkte insbesondere bei einer Auslagerung des I</w:t>
      </w:r>
      <w:r w:rsidR="00533E04">
        <w:t>K</w:t>
      </w:r>
      <w:r>
        <w:t>T-Betriebs an einen externen Dienstleister vertraglich zu regeln und zu kontrollieren.</w:t>
      </w:r>
    </w:p>
    <w:p w14:paraId="122C12E6" w14:textId="40266C8C" w:rsidR="00AD60D7" w:rsidRDefault="00AD60D7" w:rsidP="008F3D90">
      <w:pPr>
        <w:pStyle w:val="Aufzhlung1DSB"/>
        <w:numPr>
          <w:ilvl w:val="0"/>
          <w:numId w:val="29"/>
        </w:numPr>
        <w:ind w:left="340"/>
      </w:pPr>
      <w:r>
        <w:t>Supportzeiten (z.B. 8–17</w:t>
      </w:r>
      <w:r w:rsidR="002E7734">
        <w:t xml:space="preserve"> U</w:t>
      </w:r>
      <w:r>
        <w:t>h</w:t>
      </w:r>
      <w:r w:rsidR="002E7734">
        <w:t>r</w:t>
      </w:r>
      <w:r>
        <w:t>)</w:t>
      </w:r>
    </w:p>
    <w:p w14:paraId="3FDDAD63" w14:textId="77777777" w:rsidR="00AD60D7" w:rsidRDefault="00AD60D7" w:rsidP="008F3D90">
      <w:pPr>
        <w:pStyle w:val="Aufzhlung1DSB"/>
        <w:numPr>
          <w:ilvl w:val="0"/>
          <w:numId w:val="29"/>
        </w:numPr>
        <w:ind w:left="340"/>
      </w:pPr>
      <w:r>
        <w:t>Reaktionszeit (Zeit, bis Dienstleister auf Anfrage reagiert, z.B. 2 h)</w:t>
      </w:r>
    </w:p>
    <w:p w14:paraId="365192C5" w14:textId="77777777" w:rsidR="00AD60D7" w:rsidRDefault="00AD60D7" w:rsidP="008F3D90">
      <w:pPr>
        <w:pStyle w:val="Aufzhlung1DSB"/>
        <w:numPr>
          <w:ilvl w:val="0"/>
          <w:numId w:val="29"/>
        </w:numPr>
        <w:ind w:left="340"/>
      </w:pPr>
      <w:r>
        <w:t>Interventionszeit (Zeit, bis Dienstleister Arbeit an Störung aufnimmt, z.B. 6 h)</w:t>
      </w:r>
    </w:p>
    <w:p w14:paraId="7278674E" w14:textId="77777777" w:rsidR="00AD60D7" w:rsidRDefault="00AD60D7" w:rsidP="008F3D90">
      <w:pPr>
        <w:pStyle w:val="Aufzhlung1DSB"/>
        <w:numPr>
          <w:ilvl w:val="0"/>
          <w:numId w:val="29"/>
        </w:numPr>
        <w:ind w:left="340"/>
      </w:pPr>
      <w:r>
        <w:t>Behebungszeit (Zeit, bis Problem behoben ist, z.B. 72</w:t>
      </w:r>
      <w:r w:rsidR="002E7734">
        <w:t xml:space="preserve"> </w:t>
      </w:r>
      <w:r>
        <w:t>h)</w:t>
      </w:r>
    </w:p>
    <w:p w14:paraId="10201014" w14:textId="77777777" w:rsidR="00AD60D7" w:rsidRDefault="00AD60D7" w:rsidP="008F3D90">
      <w:pPr>
        <w:pStyle w:val="Aufzhlung1DSB"/>
        <w:numPr>
          <w:ilvl w:val="0"/>
          <w:numId w:val="29"/>
        </w:numPr>
        <w:ind w:left="340"/>
      </w:pPr>
      <w:r>
        <w:t>Kontrollmittel zur Überwachung der Leistungen</w:t>
      </w:r>
    </w:p>
    <w:p w14:paraId="391582BE" w14:textId="77777777" w:rsidR="00AD60D7" w:rsidRDefault="00AD60D7" w:rsidP="008F3D90">
      <w:pPr>
        <w:pStyle w:val="Aufzhlung1DSB"/>
        <w:numPr>
          <w:ilvl w:val="0"/>
          <w:numId w:val="29"/>
        </w:numPr>
        <w:ind w:left="340"/>
      </w:pPr>
      <w:r>
        <w:t>Eskalationspfad und -</w:t>
      </w:r>
      <w:proofErr w:type="spellStart"/>
      <w:r>
        <w:t>massnahmen</w:t>
      </w:r>
      <w:proofErr w:type="spellEnd"/>
    </w:p>
    <w:p w14:paraId="094584B3" w14:textId="77777777" w:rsidR="00AD60D7" w:rsidRDefault="00AD60D7" w:rsidP="008F3D90">
      <w:pPr>
        <w:pStyle w:val="Aufzhlung1DSB"/>
        <w:numPr>
          <w:ilvl w:val="0"/>
          <w:numId w:val="29"/>
        </w:numPr>
        <w:ind w:left="340"/>
      </w:pPr>
      <w:r>
        <w:t>Kosten der Dienstleistungen (in Vertrag inbegriffen/nicht inbegriffen)</w:t>
      </w:r>
    </w:p>
    <w:p w14:paraId="4B007A0E" w14:textId="77777777" w:rsidR="00AD60D7" w:rsidRDefault="00AD60D7" w:rsidP="00B22A79">
      <w:pPr>
        <w:pStyle w:val="berschrift1"/>
      </w:pPr>
      <w:bookmarkStart w:id="6" w:name="_Toc180397850"/>
      <w:r>
        <w:t>Dokumentation</w:t>
      </w:r>
      <w:bookmarkEnd w:id="6"/>
    </w:p>
    <w:p w14:paraId="6C57394F" w14:textId="366ADEF5" w:rsidR="00AD60D7" w:rsidRDefault="00AD60D7" w:rsidP="00AD60D7">
      <w:r>
        <w:t>Die Betriebsumgebung der [Gemeinde/Stadt] ist zu dokumentieren. Alle im Besitz und/oder in den Räumlichkeiten der [Gemeinde/Stadt] befindlichen technischen Komponenten sowie Applikationen und Betriebssysteme sind i</w:t>
      </w:r>
      <w:r w:rsidR="00695D50">
        <w:t xml:space="preserve">n der </w:t>
      </w:r>
      <w:r w:rsidR="0074569D" w:rsidRPr="0082013C">
        <w:t>Schutzbedarfsanalyse</w:t>
      </w:r>
      <w:r>
        <w:t xml:space="preserve"> der [Gemeinde/Stadt] zu erfassen und stets aktuell nachzuführen. Allenfalls ist dies durch den I</w:t>
      </w:r>
      <w:r w:rsidR="00533E04">
        <w:t>K</w:t>
      </w:r>
      <w:r>
        <w:t>T-Provider zu erbringen.</w:t>
      </w:r>
    </w:p>
    <w:p w14:paraId="693E7DD0" w14:textId="77777777" w:rsidR="00AD60D7" w:rsidRDefault="00AD60D7" w:rsidP="00AD60D7"/>
    <w:p w14:paraId="1D6D86FB" w14:textId="70A9760C" w:rsidR="00AD60D7" w:rsidRDefault="00AD60D7" w:rsidP="00AD60D7">
      <w:r>
        <w:t>Zudem sind folgende Dokumentationen zuhanden der [Gemeinde/Stadt] zu erstellen:</w:t>
      </w:r>
    </w:p>
    <w:p w14:paraId="0DE00CAD" w14:textId="77777777" w:rsidR="00AD60D7" w:rsidRDefault="00AD60D7" w:rsidP="00292FE6">
      <w:pPr>
        <w:pStyle w:val="Aufzhlung1DSB"/>
        <w:numPr>
          <w:ilvl w:val="0"/>
          <w:numId w:val="29"/>
        </w:numPr>
        <w:ind w:left="340"/>
      </w:pPr>
      <w:r>
        <w:t>Netzwerkplan/Diagramm, das alle Komponenten sowie Schnittstellen enthält</w:t>
      </w:r>
    </w:p>
    <w:p w14:paraId="6752F2E1" w14:textId="3D6EE2A1" w:rsidR="00AD60D7" w:rsidRDefault="00AD60D7" w:rsidP="00292FE6">
      <w:pPr>
        <w:pStyle w:val="Aufzhlung1DSB"/>
        <w:numPr>
          <w:ilvl w:val="0"/>
          <w:numId w:val="29"/>
        </w:numPr>
        <w:ind w:left="340"/>
      </w:pPr>
      <w:r>
        <w:t>Betriebskonzept oder -</w:t>
      </w:r>
      <w:r w:rsidR="009B5A98">
        <w:t>dokumentation</w:t>
      </w:r>
      <w:r>
        <w:t>, das folgende Angaben enthält:</w:t>
      </w:r>
    </w:p>
    <w:p w14:paraId="1946DB56" w14:textId="77777777" w:rsidR="00292FE6" w:rsidRDefault="00292FE6" w:rsidP="00292FE6">
      <w:pPr>
        <w:pStyle w:val="Aufzhlung2DSB"/>
        <w:numPr>
          <w:ilvl w:val="1"/>
          <w:numId w:val="29"/>
        </w:numPr>
      </w:pPr>
      <w:r>
        <w:t>Architektur</w:t>
      </w:r>
    </w:p>
    <w:p w14:paraId="4E5923B2" w14:textId="77777777" w:rsidR="00292FE6" w:rsidRDefault="00292FE6" w:rsidP="00292FE6">
      <w:pPr>
        <w:pStyle w:val="Aufzhlung2DSB"/>
        <w:numPr>
          <w:ilvl w:val="1"/>
          <w:numId w:val="29"/>
        </w:numPr>
      </w:pPr>
      <w:r>
        <w:t>Standorte</w:t>
      </w:r>
    </w:p>
    <w:p w14:paraId="4CBB3902" w14:textId="77777777" w:rsidR="00292FE6" w:rsidRDefault="00292FE6" w:rsidP="00292FE6">
      <w:pPr>
        <w:pStyle w:val="Aufzhlung2DSB"/>
        <w:numPr>
          <w:ilvl w:val="1"/>
          <w:numId w:val="29"/>
        </w:numPr>
      </w:pPr>
      <w:r>
        <w:t>Mengengerüste</w:t>
      </w:r>
    </w:p>
    <w:p w14:paraId="4586D74B" w14:textId="77777777" w:rsidR="00292FE6" w:rsidRDefault="00292FE6" w:rsidP="00292FE6">
      <w:pPr>
        <w:pStyle w:val="Aufzhlung2DSB"/>
        <w:numPr>
          <w:ilvl w:val="1"/>
          <w:numId w:val="29"/>
        </w:numPr>
      </w:pPr>
      <w:r>
        <w:t>Autorisierungen inkl. Administratoren</w:t>
      </w:r>
    </w:p>
    <w:p w14:paraId="60FE42B8" w14:textId="77777777" w:rsidR="00292FE6" w:rsidRDefault="00292FE6" w:rsidP="00292FE6">
      <w:pPr>
        <w:pStyle w:val="Aufzhlung2DSB"/>
        <w:numPr>
          <w:ilvl w:val="1"/>
          <w:numId w:val="29"/>
        </w:numPr>
      </w:pPr>
      <w:r>
        <w:t>Passwörter (in separatem, geschütztem Dokument)</w:t>
      </w:r>
    </w:p>
    <w:p w14:paraId="15526AF5" w14:textId="77777777" w:rsidR="00292FE6" w:rsidRDefault="00292FE6" w:rsidP="00292FE6">
      <w:pPr>
        <w:pStyle w:val="Aufzhlung2DSB"/>
        <w:numPr>
          <w:ilvl w:val="1"/>
          <w:numId w:val="29"/>
        </w:numPr>
      </w:pPr>
      <w:proofErr w:type="spellStart"/>
      <w:r>
        <w:t>Logging</w:t>
      </w:r>
      <w:proofErr w:type="spellEnd"/>
    </w:p>
    <w:p w14:paraId="15DDF1E1" w14:textId="77777777" w:rsidR="00292FE6" w:rsidRDefault="00292FE6" w:rsidP="00292FE6">
      <w:pPr>
        <w:pStyle w:val="Aufzhlung2DSB"/>
        <w:numPr>
          <w:ilvl w:val="1"/>
          <w:numId w:val="29"/>
        </w:numPr>
      </w:pPr>
      <w:r>
        <w:t>Backup- und Restore-Massnahmen</w:t>
      </w:r>
    </w:p>
    <w:p w14:paraId="7E94F30A" w14:textId="77777777" w:rsidR="00292FE6" w:rsidRDefault="00292FE6" w:rsidP="00292FE6">
      <w:pPr>
        <w:pStyle w:val="Aufzhlung2DSB"/>
        <w:numPr>
          <w:ilvl w:val="1"/>
          <w:numId w:val="29"/>
        </w:numPr>
      </w:pPr>
      <w:r>
        <w:t>Konfiguration (Server, Clients, Netzwerkkomponenten)</w:t>
      </w:r>
    </w:p>
    <w:p w14:paraId="333CD094" w14:textId="77777777" w:rsidR="00292FE6" w:rsidRDefault="00292FE6" w:rsidP="00292FE6">
      <w:pPr>
        <w:pStyle w:val="Aufzhlung2DSB"/>
        <w:numPr>
          <w:ilvl w:val="1"/>
          <w:numId w:val="29"/>
        </w:numPr>
      </w:pPr>
      <w:r>
        <w:t xml:space="preserve">Schutzmassnahmen wie Firewalls, Virenschutz, </w:t>
      </w:r>
      <w:proofErr w:type="spellStart"/>
      <w:r>
        <w:t>Hardening</w:t>
      </w:r>
      <w:proofErr w:type="spellEnd"/>
      <w:r>
        <w:t xml:space="preserve"> etc.</w:t>
      </w:r>
    </w:p>
    <w:p w14:paraId="3F1A80AD" w14:textId="77777777" w:rsidR="00292FE6" w:rsidRDefault="00292FE6" w:rsidP="00292FE6">
      <w:pPr>
        <w:pStyle w:val="Aufzhlung2DSB"/>
        <w:numPr>
          <w:ilvl w:val="1"/>
          <w:numId w:val="29"/>
        </w:numPr>
      </w:pPr>
      <w:r>
        <w:t>Notfallregelung</w:t>
      </w:r>
    </w:p>
    <w:p w14:paraId="76C74E8D" w14:textId="77777777" w:rsidR="00292FE6" w:rsidRPr="00657452" w:rsidRDefault="00292FE6" w:rsidP="00292FE6">
      <w:pPr>
        <w:pStyle w:val="Aufzhlung2DSB"/>
        <w:numPr>
          <w:ilvl w:val="1"/>
          <w:numId w:val="29"/>
        </w:numPr>
        <w:rPr>
          <w:lang w:val="fr-CH"/>
        </w:rPr>
      </w:pPr>
      <w:r w:rsidRPr="00657452">
        <w:rPr>
          <w:lang w:val="fr-CH"/>
        </w:rPr>
        <w:t xml:space="preserve">Incident Management </w:t>
      </w:r>
      <w:proofErr w:type="spellStart"/>
      <w:r w:rsidRPr="00657452">
        <w:rPr>
          <w:lang w:val="fr-CH"/>
        </w:rPr>
        <w:t>und</w:t>
      </w:r>
      <w:proofErr w:type="spellEnd"/>
      <w:r w:rsidRPr="00657452">
        <w:rPr>
          <w:lang w:val="fr-CH"/>
        </w:rPr>
        <w:t xml:space="preserve"> Change Management</w:t>
      </w:r>
    </w:p>
    <w:p w14:paraId="571D7207" w14:textId="77777777" w:rsidR="00292FE6" w:rsidRDefault="00292FE6" w:rsidP="00292FE6">
      <w:pPr>
        <w:pStyle w:val="Aufzhlung2DSB"/>
        <w:numPr>
          <w:ilvl w:val="1"/>
          <w:numId w:val="29"/>
        </w:numPr>
      </w:pPr>
      <w:r>
        <w:t>Betreiber, Verantwortliche und Prozesse</w:t>
      </w:r>
    </w:p>
    <w:p w14:paraId="550FE14C" w14:textId="77777777" w:rsidR="00B22A79" w:rsidRDefault="00B22A79" w:rsidP="00B22A79">
      <w:pPr>
        <w:pStyle w:val="berschrift1"/>
      </w:pPr>
      <w:bookmarkStart w:id="7" w:name="_Toc180397851"/>
      <w:r>
        <w:lastRenderedPageBreak/>
        <w:t>Passwörter</w:t>
      </w:r>
      <w:bookmarkEnd w:id="7"/>
    </w:p>
    <w:p w14:paraId="5D42F9C6" w14:textId="77777777" w:rsidR="00B22A79" w:rsidRDefault="00B22A79" w:rsidP="00B22A79">
      <w:r>
        <w:t>Für Passwörter und alphanumerische PIN-Codes gelten mindestens folgende Anforderungen:</w:t>
      </w:r>
    </w:p>
    <w:p w14:paraId="6D75009C" w14:textId="3CF81F77" w:rsidR="00B22A79" w:rsidRPr="00B6127E" w:rsidRDefault="00B22A79" w:rsidP="00752725">
      <w:pPr>
        <w:pStyle w:val="Aufzhlung1DSB"/>
        <w:numPr>
          <w:ilvl w:val="0"/>
          <w:numId w:val="29"/>
        </w:numPr>
        <w:ind w:left="340"/>
      </w:pPr>
      <w:r w:rsidRPr="00B6127E">
        <w:t>Authentifizierungsinformationen müssen einer eindeutigen Entität zugeordnet werden können</w:t>
      </w:r>
      <w:r w:rsidR="00FC025B">
        <w:t xml:space="preserve"> (</w:t>
      </w:r>
      <w:r w:rsidRPr="00B6127E">
        <w:t>z.B. Benutzer, Identität, I</w:t>
      </w:r>
      <w:r w:rsidR="00533E04">
        <w:t>K</w:t>
      </w:r>
      <w:r w:rsidRPr="00B6127E">
        <w:t>T-System oder Service</w:t>
      </w:r>
      <w:r w:rsidR="00FC025B">
        <w:t>)</w:t>
      </w:r>
      <w:r w:rsidRPr="00B6127E">
        <w:t xml:space="preserve">. </w:t>
      </w:r>
    </w:p>
    <w:p w14:paraId="3CA55F27" w14:textId="5D3BED71" w:rsidR="00B22A79" w:rsidRPr="00F12422" w:rsidRDefault="00B22A79" w:rsidP="00752725">
      <w:pPr>
        <w:pStyle w:val="Aufzhlung1DSB"/>
        <w:numPr>
          <w:ilvl w:val="0"/>
          <w:numId w:val="29"/>
        </w:numPr>
        <w:ind w:left="340"/>
      </w:pPr>
      <w:r w:rsidRPr="00F12422">
        <w:t>Initialpasswörter müssen einzigartig sein und sind zwingend während der ersten Anmeldung durch die Benutzerin/den Benutzer zu ändern.</w:t>
      </w:r>
    </w:p>
    <w:p w14:paraId="2F402606" w14:textId="75400A5F" w:rsidR="00B22A79" w:rsidRPr="00F12422" w:rsidRDefault="00B22A79" w:rsidP="00752725">
      <w:pPr>
        <w:pStyle w:val="Aufzhlung1DSB"/>
        <w:numPr>
          <w:ilvl w:val="0"/>
          <w:numId w:val="29"/>
        </w:numPr>
        <w:ind w:left="340"/>
      </w:pPr>
      <w:r w:rsidRPr="00F12422">
        <w:t xml:space="preserve">Numerische PIN-Codes müssen mindestens </w:t>
      </w:r>
      <w:r w:rsidR="00ED102F" w:rsidRPr="00F12422">
        <w:t>sechs</w:t>
      </w:r>
      <w:r w:rsidRPr="00F12422">
        <w:t xml:space="preserve"> Zeichen lang sein, wo dies die entsprechenden Geräte zulassen.</w:t>
      </w:r>
    </w:p>
    <w:p w14:paraId="4AFF7943" w14:textId="6AD4CC29" w:rsidR="00B22A79" w:rsidRPr="00F12422" w:rsidRDefault="00B22A79" w:rsidP="00752725">
      <w:pPr>
        <w:pStyle w:val="Aufzhlung1DSB"/>
        <w:numPr>
          <w:ilvl w:val="0"/>
          <w:numId w:val="29"/>
        </w:numPr>
        <w:ind w:left="340"/>
      </w:pPr>
      <w:r w:rsidRPr="00F12422">
        <w:t>Biometrische Merkmale gelten sinngemäss als Authentifizierungsmerkmal</w:t>
      </w:r>
      <w:r w:rsidR="00FC025B">
        <w:t xml:space="preserve"> (</w:t>
      </w:r>
      <w:r w:rsidRPr="00F12422">
        <w:t>z.B. Fingerprint</w:t>
      </w:r>
      <w:r w:rsidR="00FC025B">
        <w:t>)</w:t>
      </w:r>
      <w:r w:rsidRPr="00F12422">
        <w:t>.</w:t>
      </w:r>
    </w:p>
    <w:p w14:paraId="45DBEB50" w14:textId="47FD6DC2" w:rsidR="00B22A79" w:rsidRPr="00F12422" w:rsidRDefault="00B22A79" w:rsidP="00752725">
      <w:pPr>
        <w:pStyle w:val="Aufzhlung1DSB"/>
        <w:numPr>
          <w:ilvl w:val="0"/>
          <w:numId w:val="29"/>
        </w:numPr>
        <w:ind w:left="340"/>
      </w:pPr>
      <w:r w:rsidRPr="00F12422">
        <w:t>Nach fünf gescheiterten Anmeldeversuchen muss das Konto permanent gesperrt werden. Der Prozess zum Zurücksetzen des Kontos ist zu definieren.</w:t>
      </w:r>
    </w:p>
    <w:p w14:paraId="20DF2C17" w14:textId="555C6CD2" w:rsidR="00B22A79" w:rsidRPr="00F12422" w:rsidRDefault="00B22A79" w:rsidP="00752725">
      <w:pPr>
        <w:pStyle w:val="Aufzhlung1DSB"/>
        <w:numPr>
          <w:ilvl w:val="0"/>
          <w:numId w:val="29"/>
        </w:numPr>
        <w:ind w:left="340"/>
      </w:pPr>
      <w:r w:rsidRPr="00F12422">
        <w:t>Passwörter dürfen nur zurückgesetzt werden, wenn sich Benutzerinnen oder Benutzer eindeutig identifizieren können.</w:t>
      </w:r>
      <w:r w:rsidR="002E52BE" w:rsidRPr="00F12422">
        <w:t xml:space="preserve"> </w:t>
      </w:r>
    </w:p>
    <w:p w14:paraId="2CAB2188" w14:textId="102E0423" w:rsidR="00B22A79" w:rsidRPr="00F12422" w:rsidRDefault="00B22A79" w:rsidP="00752725">
      <w:pPr>
        <w:pStyle w:val="Aufzhlung1DSB"/>
        <w:numPr>
          <w:ilvl w:val="0"/>
          <w:numId w:val="29"/>
        </w:numPr>
        <w:ind w:left="340"/>
      </w:pPr>
      <w:r w:rsidRPr="00F12422">
        <w:t>Wird ein Passwort geändert, darf dieses nicht mit den letzten fünf Passwörtern identisch sein.</w:t>
      </w:r>
      <w:r w:rsidR="002B57A6" w:rsidRPr="00F12422">
        <w:t xml:space="preserve"> </w:t>
      </w:r>
    </w:p>
    <w:p w14:paraId="3C323A92" w14:textId="215227DF" w:rsidR="00B22A79" w:rsidRPr="00F12422" w:rsidRDefault="00B22A79" w:rsidP="00752725">
      <w:pPr>
        <w:pStyle w:val="Aufzhlung1DSB"/>
        <w:numPr>
          <w:ilvl w:val="0"/>
          <w:numId w:val="29"/>
        </w:numPr>
        <w:ind w:left="340"/>
      </w:pPr>
      <w:r w:rsidRPr="00F12422">
        <w:t>Passwörter und PIN-Codes dürfen bei der Authentifizierung nicht im Klartext auf dem Bildschirm angezeigt werden.</w:t>
      </w:r>
    </w:p>
    <w:p w14:paraId="6DFDB68C" w14:textId="2C131E97" w:rsidR="00B22A79" w:rsidRPr="00F12422" w:rsidRDefault="00B22A79" w:rsidP="00752725">
      <w:pPr>
        <w:pStyle w:val="Aufzhlung1DSB"/>
        <w:numPr>
          <w:ilvl w:val="0"/>
          <w:numId w:val="29"/>
        </w:numPr>
        <w:ind w:left="340"/>
      </w:pPr>
      <w:r w:rsidRPr="00F12422">
        <w:t>Passwörter und PIN-Codes sind gemäss den Anforderungen für Verschlüsselungsmassnahmen zu schützen.</w:t>
      </w:r>
    </w:p>
    <w:p w14:paraId="39510BF3" w14:textId="77777777" w:rsidR="00B22A79" w:rsidRPr="0082013C" w:rsidRDefault="00B22A79" w:rsidP="00752725">
      <w:pPr>
        <w:pStyle w:val="Aufzhlung1DSB"/>
        <w:numPr>
          <w:ilvl w:val="0"/>
          <w:numId w:val="29"/>
        </w:numPr>
        <w:ind w:left="340"/>
      </w:pPr>
      <w:r w:rsidRPr="0082013C">
        <w:t>Es dürfen nicht dieselben Passwörter und PIN-Codes für private und dienstliche Zwecke verwendet werden.</w:t>
      </w:r>
    </w:p>
    <w:p w14:paraId="7544431D" w14:textId="77777777" w:rsidR="00B22A79" w:rsidRDefault="00B22A79" w:rsidP="00B22A79"/>
    <w:p w14:paraId="56CFA792" w14:textId="77777777" w:rsidR="00B22A79" w:rsidRDefault="00B22A79" w:rsidP="00B22A79">
      <w:r>
        <w:t>Für Konten von Benutzerinnen und Benutzern gelten folgende zusätzlichen Anforderungen:</w:t>
      </w:r>
    </w:p>
    <w:p w14:paraId="775C6593" w14:textId="77777777" w:rsidR="00B22A79" w:rsidRDefault="00B22A79" w:rsidP="0095272D">
      <w:pPr>
        <w:pStyle w:val="Aufzhlung1DSB"/>
        <w:numPr>
          <w:ilvl w:val="0"/>
          <w:numId w:val="29"/>
        </w:numPr>
        <w:ind w:left="340"/>
      </w:pPr>
      <w:r>
        <w:t>Passwörter und alphanumerische PIN-Codes müssen entweder</w:t>
      </w:r>
    </w:p>
    <w:p w14:paraId="2EB1BAEE" w14:textId="533390C8" w:rsidR="00B22A79" w:rsidRDefault="00B22A79" w:rsidP="00B22A79">
      <w:pPr>
        <w:pStyle w:val="Lettering1DSB"/>
      </w:pPr>
      <w:r>
        <w:t xml:space="preserve">mindestens </w:t>
      </w:r>
      <w:r w:rsidR="007D61A2">
        <w:t>25</w:t>
      </w:r>
      <w:r>
        <w:t xml:space="preserve"> Zeichen lang sein und</w:t>
      </w:r>
    </w:p>
    <w:p w14:paraId="735D001E" w14:textId="77777777" w:rsidR="00B22A79" w:rsidRDefault="00B22A79" w:rsidP="00B22A79">
      <w:pPr>
        <w:pStyle w:val="Lettering1DSB"/>
      </w:pPr>
      <w:r>
        <w:t>die Verwendung von unzulässigen Passwortmerkmalen muss technisch verifiziert werden (siehe Auflistung unten)</w:t>
      </w:r>
    </w:p>
    <w:p w14:paraId="51DA7FED" w14:textId="16FB6536" w:rsidR="00B22A79" w:rsidRDefault="00B22A79" w:rsidP="0095272D">
      <w:pPr>
        <w:pStyle w:val="Aufzhlung1DSB"/>
        <w:numPr>
          <w:ilvl w:val="0"/>
          <w:numId w:val="29"/>
        </w:numPr>
        <w:ind w:left="340"/>
      </w:pPr>
      <w:r>
        <w:t xml:space="preserve">oder mindestens </w:t>
      </w:r>
      <w:r w:rsidR="007D61A2">
        <w:t>12</w:t>
      </w:r>
      <w:r>
        <w:t xml:space="preserve"> Zeichen lang sein und eine Mischung aus mindestens </w:t>
      </w:r>
      <w:r w:rsidR="00D854D0">
        <w:t>drei</w:t>
      </w:r>
      <w:r>
        <w:t xml:space="preserve"> der folgenden Kategorien enthalten:</w:t>
      </w:r>
    </w:p>
    <w:p w14:paraId="466A78D8" w14:textId="77777777" w:rsidR="00B22A79" w:rsidRDefault="00B22A79" w:rsidP="00B22A79">
      <w:pPr>
        <w:pStyle w:val="Lettering1DSB"/>
        <w:numPr>
          <w:ilvl w:val="0"/>
          <w:numId w:val="38"/>
        </w:numPr>
      </w:pPr>
      <w:r>
        <w:t>Grossbuchstaben</w:t>
      </w:r>
    </w:p>
    <w:p w14:paraId="7DAAD6D3" w14:textId="77777777" w:rsidR="00B22A79" w:rsidRDefault="00B22A79" w:rsidP="00B22A79">
      <w:pPr>
        <w:pStyle w:val="Lettering1DSB"/>
        <w:numPr>
          <w:ilvl w:val="0"/>
          <w:numId w:val="38"/>
        </w:numPr>
      </w:pPr>
      <w:r>
        <w:t>Kleinbuchstaben</w:t>
      </w:r>
    </w:p>
    <w:p w14:paraId="1E004D1F" w14:textId="77777777" w:rsidR="00B22A79" w:rsidRDefault="00B22A79" w:rsidP="00B22A79">
      <w:pPr>
        <w:pStyle w:val="Lettering1DSB"/>
        <w:numPr>
          <w:ilvl w:val="0"/>
          <w:numId w:val="38"/>
        </w:numPr>
      </w:pPr>
      <w:r>
        <w:t>Zahlen</w:t>
      </w:r>
    </w:p>
    <w:p w14:paraId="0C9B6A78" w14:textId="77777777" w:rsidR="00B22A79" w:rsidRDefault="00B22A79" w:rsidP="00B22A79">
      <w:pPr>
        <w:pStyle w:val="Lettering1DSB"/>
        <w:numPr>
          <w:ilvl w:val="0"/>
          <w:numId w:val="38"/>
        </w:numPr>
      </w:pPr>
      <w:r>
        <w:t>Sonderzeichen</w:t>
      </w:r>
    </w:p>
    <w:p w14:paraId="415026A8" w14:textId="77777777" w:rsidR="00B22A79" w:rsidRDefault="00B22A79" w:rsidP="00B22A79"/>
    <w:p w14:paraId="3AE7C330" w14:textId="77777777" w:rsidR="00B22A79" w:rsidRDefault="00B22A79" w:rsidP="00B22A79">
      <w:r>
        <w:t>Für administrative Konten gelten folgende zusätzlichen Anforderungen:</w:t>
      </w:r>
    </w:p>
    <w:p w14:paraId="6837DF34" w14:textId="77777777" w:rsidR="00B22A79" w:rsidRDefault="00B22A79" w:rsidP="0095272D">
      <w:pPr>
        <w:pStyle w:val="Aufzhlung1DSB"/>
        <w:numPr>
          <w:ilvl w:val="0"/>
          <w:numId w:val="29"/>
        </w:numPr>
        <w:ind w:left="340"/>
      </w:pPr>
      <w:r>
        <w:t>Passwörter und alphanumerische PIN-Codes müssen entweder</w:t>
      </w:r>
    </w:p>
    <w:p w14:paraId="427AB4C4" w14:textId="527FAD4F" w:rsidR="00B22A79" w:rsidRDefault="00B22A79" w:rsidP="00B22A79">
      <w:pPr>
        <w:pStyle w:val="Lettering1DSB"/>
        <w:numPr>
          <w:ilvl w:val="0"/>
          <w:numId w:val="39"/>
        </w:numPr>
      </w:pPr>
      <w:r>
        <w:t xml:space="preserve">mindestens </w:t>
      </w:r>
      <w:r w:rsidR="00A30BB6">
        <w:t>30</w:t>
      </w:r>
      <w:r>
        <w:t xml:space="preserve"> Zeichen lang sein und</w:t>
      </w:r>
    </w:p>
    <w:p w14:paraId="7875AC1A" w14:textId="77777777" w:rsidR="00B22A79" w:rsidRDefault="00B22A79" w:rsidP="00B22A79">
      <w:pPr>
        <w:pStyle w:val="Lettering1DSB"/>
        <w:numPr>
          <w:ilvl w:val="0"/>
          <w:numId w:val="39"/>
        </w:numPr>
      </w:pPr>
      <w:r>
        <w:t>die Verwendung von unzulässigen Passwortmerkmalen muss technisch verifiziert werden (siehe Auflistung unten)</w:t>
      </w:r>
    </w:p>
    <w:p w14:paraId="555846AC" w14:textId="1C259990" w:rsidR="00B22A79" w:rsidRDefault="00B22A79" w:rsidP="0095272D">
      <w:pPr>
        <w:pStyle w:val="Aufzhlung1DSB"/>
        <w:numPr>
          <w:ilvl w:val="0"/>
          <w:numId w:val="29"/>
        </w:numPr>
        <w:ind w:left="340"/>
      </w:pPr>
      <w:r>
        <w:t xml:space="preserve">oder mindestens </w:t>
      </w:r>
      <w:r w:rsidR="00A30BB6">
        <w:t>16</w:t>
      </w:r>
      <w:r>
        <w:t xml:space="preserve"> Zeichen lang sein und eine Mischung aus mindestens </w:t>
      </w:r>
      <w:r w:rsidR="00D854D0">
        <w:t>drei</w:t>
      </w:r>
      <w:r>
        <w:t xml:space="preserve"> der folgenden Kategorien enthalten:</w:t>
      </w:r>
    </w:p>
    <w:p w14:paraId="369C1D9C" w14:textId="77777777" w:rsidR="00B22A79" w:rsidRDefault="00B22A79" w:rsidP="00B22A79">
      <w:pPr>
        <w:pStyle w:val="Lettering1DSB"/>
        <w:numPr>
          <w:ilvl w:val="0"/>
          <w:numId w:val="40"/>
        </w:numPr>
      </w:pPr>
      <w:r>
        <w:t>Grossbuchstaben</w:t>
      </w:r>
    </w:p>
    <w:p w14:paraId="1E28BD72" w14:textId="77777777" w:rsidR="00B22A79" w:rsidRDefault="00B22A79" w:rsidP="00B22A79">
      <w:pPr>
        <w:pStyle w:val="Lettering1DSB"/>
        <w:numPr>
          <w:ilvl w:val="0"/>
          <w:numId w:val="40"/>
        </w:numPr>
      </w:pPr>
      <w:r>
        <w:t>Kleinbuchstaben</w:t>
      </w:r>
    </w:p>
    <w:p w14:paraId="1BF874BD" w14:textId="77777777" w:rsidR="00B22A79" w:rsidRDefault="00B22A79" w:rsidP="00B22A79">
      <w:pPr>
        <w:pStyle w:val="Lettering1DSB"/>
        <w:numPr>
          <w:ilvl w:val="0"/>
          <w:numId w:val="40"/>
        </w:numPr>
      </w:pPr>
      <w:r>
        <w:t>Zahlen</w:t>
      </w:r>
    </w:p>
    <w:p w14:paraId="25A34496" w14:textId="77777777" w:rsidR="00B22A79" w:rsidRDefault="00B22A79" w:rsidP="00B22A79">
      <w:pPr>
        <w:pStyle w:val="Lettering1DSB"/>
        <w:numPr>
          <w:ilvl w:val="0"/>
          <w:numId w:val="40"/>
        </w:numPr>
      </w:pPr>
      <w:r>
        <w:t>Sonderzeichen</w:t>
      </w:r>
    </w:p>
    <w:p w14:paraId="038B04BD" w14:textId="77777777" w:rsidR="00B22A79" w:rsidRDefault="00B22A79" w:rsidP="0095272D">
      <w:pPr>
        <w:pStyle w:val="Aufzhlung1DSB"/>
        <w:numPr>
          <w:ilvl w:val="0"/>
          <w:numId w:val="29"/>
        </w:numPr>
        <w:ind w:left="340"/>
      </w:pPr>
      <w:r>
        <w:t>Gruppenpasswörter werden nur vergeben, wenn dies zwingend erforderlich ist. Sie sind sofort zu ändern, wenn sich die Zusammensetzung der Gruppe verändert oder wenn sie unautorisierten Personen bekannt geworden sind.</w:t>
      </w:r>
    </w:p>
    <w:p w14:paraId="07417CC3" w14:textId="77777777" w:rsidR="00B22A79" w:rsidRDefault="00B22A79" w:rsidP="00B22A79"/>
    <w:p w14:paraId="765BFDDB" w14:textId="77777777" w:rsidR="00B22A79" w:rsidRDefault="00B22A79">
      <w:r>
        <w:br w:type="page"/>
      </w:r>
    </w:p>
    <w:p w14:paraId="4226C387" w14:textId="77777777" w:rsidR="00B22A79" w:rsidRDefault="00B22A79" w:rsidP="00B22A79">
      <w:r>
        <w:lastRenderedPageBreak/>
        <w:t>Für technische Konten gelten folgende zusätzlichen Anforderungen:</w:t>
      </w:r>
    </w:p>
    <w:p w14:paraId="6427ED61" w14:textId="77777777" w:rsidR="00B22A79" w:rsidRDefault="00B22A79" w:rsidP="0095272D">
      <w:pPr>
        <w:pStyle w:val="Aufzhlung1DSB"/>
        <w:numPr>
          <w:ilvl w:val="0"/>
          <w:numId w:val="29"/>
        </w:numPr>
        <w:ind w:left="340"/>
      </w:pPr>
      <w:r>
        <w:t>Passwörter müssen eine Mischung aus allen der folgenden Kategorien enthalten:</w:t>
      </w:r>
    </w:p>
    <w:p w14:paraId="6ACA8C2F" w14:textId="77777777" w:rsidR="00B22A79" w:rsidRDefault="00B22A79" w:rsidP="00B22A79">
      <w:pPr>
        <w:pStyle w:val="Lettering1DSB"/>
        <w:numPr>
          <w:ilvl w:val="0"/>
          <w:numId w:val="41"/>
        </w:numPr>
      </w:pPr>
      <w:r>
        <w:t>Grossbuchstaben</w:t>
      </w:r>
    </w:p>
    <w:p w14:paraId="7770E121" w14:textId="77777777" w:rsidR="00B22A79" w:rsidRDefault="00B22A79" w:rsidP="00B22A79">
      <w:pPr>
        <w:pStyle w:val="Lettering1DSB"/>
        <w:numPr>
          <w:ilvl w:val="0"/>
          <w:numId w:val="41"/>
        </w:numPr>
      </w:pPr>
      <w:r>
        <w:t>Kleinbuchstaben</w:t>
      </w:r>
    </w:p>
    <w:p w14:paraId="4079AB25" w14:textId="77777777" w:rsidR="00B22A79" w:rsidRDefault="00B22A79" w:rsidP="00B22A79">
      <w:pPr>
        <w:pStyle w:val="Lettering1DSB"/>
        <w:numPr>
          <w:ilvl w:val="0"/>
          <w:numId w:val="41"/>
        </w:numPr>
      </w:pPr>
      <w:r>
        <w:t>Zahlen</w:t>
      </w:r>
    </w:p>
    <w:p w14:paraId="16A78389" w14:textId="77777777" w:rsidR="00B22A79" w:rsidRDefault="00B22A79" w:rsidP="00B22A79">
      <w:pPr>
        <w:pStyle w:val="Lettering1DSB"/>
        <w:numPr>
          <w:ilvl w:val="0"/>
          <w:numId w:val="41"/>
        </w:numPr>
      </w:pPr>
      <w:r>
        <w:t>Sonderzeichen</w:t>
      </w:r>
    </w:p>
    <w:p w14:paraId="336DD11F" w14:textId="6B4DA1B9" w:rsidR="00B22A79" w:rsidRDefault="00B22A79" w:rsidP="0095272D">
      <w:pPr>
        <w:pStyle w:val="Aufzhlung1DSB"/>
        <w:numPr>
          <w:ilvl w:val="0"/>
          <w:numId w:val="29"/>
        </w:numPr>
        <w:ind w:left="340"/>
      </w:pPr>
      <w:r>
        <w:t xml:space="preserve">Interaktive Anmeldungen mit technischen Konten sind verboten. Technische Konten dürfen nicht von </w:t>
      </w:r>
      <w:r w:rsidR="00A4673A">
        <w:t>Benutzerinnen oder Benutzern</w:t>
      </w:r>
      <w:r>
        <w:t xml:space="preserve"> für Arbeiten auf Informationssystemen verwendet werden. </w:t>
      </w:r>
    </w:p>
    <w:p w14:paraId="16FC6E80" w14:textId="77777777" w:rsidR="00B22A79" w:rsidRDefault="00B22A79" w:rsidP="00B22A79"/>
    <w:p w14:paraId="6D27EEFA" w14:textId="77777777" w:rsidR="00B22A79" w:rsidRDefault="00B22A79" w:rsidP="00B22A79">
      <w:r>
        <w:t>Die Verwendung von folgenden Passwortmerkmalen ist unzulässig:</w:t>
      </w:r>
    </w:p>
    <w:p w14:paraId="3007DBCA" w14:textId="2EB5846D" w:rsidR="00B22A79" w:rsidRDefault="00B22A79" w:rsidP="00B22A79">
      <w:pPr>
        <w:pStyle w:val="Lettering1DSB"/>
        <w:numPr>
          <w:ilvl w:val="0"/>
          <w:numId w:val="42"/>
        </w:numPr>
      </w:pPr>
      <w:r>
        <w:t>kompromittierte Passwörter (z.B. Datenlecks)</w:t>
      </w:r>
    </w:p>
    <w:p w14:paraId="3887AEAC" w14:textId="106841DD" w:rsidR="00B22A79" w:rsidRDefault="00B22A79" w:rsidP="00B22A79">
      <w:pPr>
        <w:pStyle w:val="Lettering1DSB"/>
        <w:numPr>
          <w:ilvl w:val="0"/>
          <w:numId w:val="42"/>
        </w:numPr>
      </w:pPr>
      <w:r>
        <w:t>leicht verfügbare Begriffe (z.B. Wörterbücher)</w:t>
      </w:r>
    </w:p>
    <w:p w14:paraId="4844D19A" w14:textId="246FF531" w:rsidR="00B22A79" w:rsidRPr="007B76D5" w:rsidRDefault="00B22A79" w:rsidP="00B22A79">
      <w:pPr>
        <w:pStyle w:val="Lettering1DSB"/>
        <w:numPr>
          <w:ilvl w:val="0"/>
          <w:numId w:val="42"/>
        </w:numPr>
        <w:rPr>
          <w:lang w:val="en-GB"/>
        </w:rPr>
      </w:pPr>
      <w:r w:rsidRPr="007B76D5">
        <w:rPr>
          <w:lang w:val="en-GB"/>
        </w:rPr>
        <w:t>simple Muster (</w:t>
      </w:r>
      <w:proofErr w:type="spellStart"/>
      <w:r w:rsidRPr="007B76D5">
        <w:rPr>
          <w:lang w:val="en-GB"/>
        </w:rPr>
        <w:t>z.B</w:t>
      </w:r>
      <w:proofErr w:type="spellEnd"/>
      <w:r w:rsidRPr="007B76D5">
        <w:rPr>
          <w:lang w:val="en-GB"/>
        </w:rPr>
        <w:t xml:space="preserve">. </w:t>
      </w:r>
      <w:proofErr w:type="spellStart"/>
      <w:r w:rsidRPr="007B76D5">
        <w:rPr>
          <w:lang w:val="en-GB"/>
        </w:rPr>
        <w:t>abcdefgh</w:t>
      </w:r>
      <w:proofErr w:type="spellEnd"/>
      <w:r w:rsidRPr="007B76D5">
        <w:rPr>
          <w:lang w:val="en-GB"/>
        </w:rPr>
        <w:t>, 123456)</w:t>
      </w:r>
    </w:p>
    <w:p w14:paraId="1329E7FA" w14:textId="5FBC22ED" w:rsidR="00B22A79" w:rsidRDefault="00B22A79" w:rsidP="00B22A79">
      <w:pPr>
        <w:pStyle w:val="Lettering1DSB"/>
        <w:numPr>
          <w:ilvl w:val="0"/>
          <w:numId w:val="42"/>
        </w:numPr>
      </w:pPr>
      <w:r>
        <w:t>kontextspezifische</w:t>
      </w:r>
      <w:r w:rsidR="004C4ECD">
        <w:t xml:space="preserve"> Informationen</w:t>
      </w:r>
      <w:r>
        <w:t xml:space="preserve"> (z.B. Gemeindename)</w:t>
      </w:r>
    </w:p>
    <w:p w14:paraId="49B50BEE" w14:textId="17545E45" w:rsidR="00B22A79" w:rsidRDefault="00B22A79" w:rsidP="00B22A79">
      <w:pPr>
        <w:pStyle w:val="Lettering1DSB"/>
        <w:numPr>
          <w:ilvl w:val="0"/>
          <w:numId w:val="42"/>
        </w:numPr>
      </w:pPr>
      <w:r>
        <w:t>personenbezogene</w:t>
      </w:r>
      <w:r w:rsidR="004C4ECD">
        <w:t xml:space="preserve"> Informationen</w:t>
      </w:r>
      <w:r>
        <w:t xml:space="preserve"> (z.B. Geburtsdatum)</w:t>
      </w:r>
    </w:p>
    <w:p w14:paraId="41978672" w14:textId="51EAB16F" w:rsidR="00B22A79" w:rsidRDefault="00B22A79" w:rsidP="00B22A79">
      <w:pPr>
        <w:pStyle w:val="Lettering1DSB"/>
        <w:numPr>
          <w:ilvl w:val="0"/>
          <w:numId w:val="42"/>
        </w:numPr>
      </w:pPr>
      <w:r>
        <w:t>benutzer- oder servicebezogene</w:t>
      </w:r>
      <w:r w:rsidR="004C4ECD">
        <w:t xml:space="preserve"> Informationen</w:t>
      </w:r>
      <w:r>
        <w:t xml:space="preserve"> (z.B. Anmeldedaten)</w:t>
      </w:r>
    </w:p>
    <w:p w14:paraId="6D0DAD36" w14:textId="77777777" w:rsidR="00B22A79" w:rsidRDefault="00B22A79" w:rsidP="00B22A79"/>
    <w:p w14:paraId="40BADCBD" w14:textId="77777777" w:rsidR="00B22A79" w:rsidRDefault="00B22A79" w:rsidP="00B22A79">
      <w:r>
        <w:t>Um die Sicherheit weiter zu erhöhen, können Intervalle zum Wechsel der Passwörter eingerichtet werden, z.B. alle 90 oder 180 Tage.</w:t>
      </w:r>
    </w:p>
    <w:p w14:paraId="5BB31CB2" w14:textId="77777777" w:rsidR="00B22A79" w:rsidRDefault="00B22A79" w:rsidP="00B22A79"/>
    <w:p w14:paraId="0160B0EF" w14:textId="77777777" w:rsidR="00B22A79" w:rsidRDefault="00B22A79" w:rsidP="00B22A79">
      <w:r>
        <w:t>Passwörter für administrative und technische Konten sind in geeigneter Form zu hinterlegen, so dass im Notfall auf sie zugegriffen werden kann, beispielsweise in einem gesicherten Passwortmanager oder einem verschlossenen Umschlag in einem Tresor.</w:t>
      </w:r>
    </w:p>
    <w:p w14:paraId="7570733F" w14:textId="77777777" w:rsidR="001D5CC7" w:rsidRPr="009006B4" w:rsidRDefault="001D5CC7" w:rsidP="001D5CC7">
      <w:pPr>
        <w:pStyle w:val="berschrift1"/>
      </w:pPr>
      <w:bookmarkStart w:id="8" w:name="_Toc180397852"/>
      <w:r w:rsidRPr="009006B4">
        <w:t>Sicherheit von Informationsübertragungen</w:t>
      </w:r>
      <w:bookmarkEnd w:id="8"/>
    </w:p>
    <w:p w14:paraId="76024174" w14:textId="77777777" w:rsidR="001D5CC7" w:rsidRDefault="001D5CC7" w:rsidP="001D5CC7">
      <w:r>
        <w:t xml:space="preserve">Informationen zu Verwaltungstätigkeiten sind bei der elektronischen Übertragung und dem physischen Transport in Abhängigkeit ihrer Schutzstufe vor unbefugter Kenntnisnahme und Bearbeitung zu schützen. </w:t>
      </w:r>
    </w:p>
    <w:p w14:paraId="4F95F766" w14:textId="77777777" w:rsidR="001D5CC7" w:rsidRDefault="001D5CC7" w:rsidP="001D5CC7"/>
    <w:p w14:paraId="4740F26D" w14:textId="77777777" w:rsidR="001D5CC7" w:rsidRDefault="001D5CC7" w:rsidP="001D5CC7">
      <w:r>
        <w:t>Beim Austausch von Informationen mit externen Organisationen und Personen werden in Abhängigkeit von der Klassifizierung der auszutauschenden Informationen die folgenden Anforderungen geprüft und wenn nötig vertraglich geregelt:</w:t>
      </w:r>
    </w:p>
    <w:p w14:paraId="21A1086E" w14:textId="77777777" w:rsidR="001D5CC7" w:rsidRPr="009B0B42" w:rsidRDefault="001D5CC7" w:rsidP="001D5CC7">
      <w:pPr>
        <w:pStyle w:val="Lettering1DSB"/>
        <w:numPr>
          <w:ilvl w:val="0"/>
          <w:numId w:val="43"/>
        </w:numPr>
      </w:pPr>
      <w:r w:rsidRPr="009B0B42">
        <w:t>Verfahren zur Sicherstellung der Nachvollziehbarkeit</w:t>
      </w:r>
    </w:p>
    <w:p w14:paraId="39CD2CB8" w14:textId="2311BA25" w:rsidR="001D5CC7" w:rsidRPr="009B0B42" w:rsidRDefault="001D5CC7" w:rsidP="001D5CC7">
      <w:pPr>
        <w:pStyle w:val="Lettering1DSB"/>
        <w:numPr>
          <w:ilvl w:val="0"/>
          <w:numId w:val="43"/>
        </w:numPr>
      </w:pPr>
      <w:r w:rsidRPr="009B0B42">
        <w:t xml:space="preserve">Einsatz von Verschlüsselungsverfahren </w:t>
      </w:r>
      <w:r w:rsidR="002054FD">
        <w:t>b</w:t>
      </w:r>
      <w:r w:rsidR="002054FD" w:rsidRPr="002054FD">
        <w:t xml:space="preserve">ei elektronischem Austausch </w:t>
      </w:r>
      <w:r w:rsidRPr="009B0B42">
        <w:t>gemäss Kapitel 12 Verschlüsselungsmassnahmen</w:t>
      </w:r>
    </w:p>
    <w:p w14:paraId="0F3950A2" w14:textId="1C421A9D" w:rsidR="001D5CC7" w:rsidRPr="009B0B42" w:rsidRDefault="001D5CC7" w:rsidP="001D5CC7">
      <w:pPr>
        <w:pStyle w:val="Lettering1DSB"/>
        <w:numPr>
          <w:ilvl w:val="0"/>
          <w:numId w:val="43"/>
        </w:numPr>
      </w:pPr>
      <w:r w:rsidRPr="009B0B42">
        <w:t xml:space="preserve">Aufrechterhaltung einer </w:t>
      </w:r>
      <w:r w:rsidR="00A329A3" w:rsidRPr="009B0B42">
        <w:t xml:space="preserve">Informationskette </w:t>
      </w:r>
      <w:r w:rsidRPr="009B0B42">
        <w:t xml:space="preserve">während der elektronischen Übertragung (z.B. Sendungsverfolgung, Empfangsbestätigung) </w:t>
      </w:r>
    </w:p>
    <w:p w14:paraId="24D71CC3" w14:textId="77777777" w:rsidR="00B22A79" w:rsidRDefault="001D5CC7" w:rsidP="001D5CC7">
      <w:pPr>
        <w:pStyle w:val="Lettering1DSB"/>
        <w:numPr>
          <w:ilvl w:val="0"/>
          <w:numId w:val="43"/>
        </w:numPr>
      </w:pPr>
      <w:r>
        <w:t>Definierte Verfahren, die Informationen und Datenträger während des physischen Transports schützen</w:t>
      </w:r>
    </w:p>
    <w:p w14:paraId="6B772A5F" w14:textId="77777777" w:rsidR="001D5CC7" w:rsidRDefault="001D5CC7" w:rsidP="001D5CC7">
      <w:pPr>
        <w:pStyle w:val="berschrift1"/>
      </w:pPr>
      <w:bookmarkStart w:id="9" w:name="_Toc180397853"/>
      <w:r>
        <w:t>Sicherheit von Informationssystemen</w:t>
      </w:r>
      <w:bookmarkEnd w:id="9"/>
    </w:p>
    <w:p w14:paraId="55A16DEE" w14:textId="77777777" w:rsidR="001D5CC7" w:rsidRDefault="001D5CC7" w:rsidP="001D5CC7">
      <w:r>
        <w:t>Um die Sicherheit von Informationssystemen zu gewährleisten, sind folgende Grundsätze bei Inbetriebnahme, Betrieb und Ausserbetriebnahme einzuhalten. Die Anforderungen gelten bei einem Vor-Ort-Betrieb bei der [Gemeinde/Stadt] wie auch bei einem ausgelagerten Betrieb. Bei einem ausgelagerten Betrieb sind die Massnahmen durch den Betreiber zu erfüllen und nachzuweisen.</w:t>
      </w:r>
    </w:p>
    <w:p w14:paraId="2D032133" w14:textId="77777777" w:rsidR="001D5CC7" w:rsidRDefault="001D5CC7" w:rsidP="001D5CC7"/>
    <w:p w14:paraId="6C1D5DEB" w14:textId="77777777" w:rsidR="001D5CC7" w:rsidRDefault="001D5CC7">
      <w:r>
        <w:br w:type="page"/>
      </w:r>
    </w:p>
    <w:p w14:paraId="3DA8E9A5" w14:textId="77777777" w:rsidR="001D5CC7" w:rsidRDefault="001D5CC7" w:rsidP="001D5CC7">
      <w:pPr>
        <w:pStyle w:val="berschrift2"/>
      </w:pPr>
      <w:bookmarkStart w:id="10" w:name="_Toc180397854"/>
      <w:r>
        <w:lastRenderedPageBreak/>
        <w:t>Inbetriebnahme (bei Betrieb vor Ort) [Löschen, wenn der Betrieb ausgelagert wurde]</w:t>
      </w:r>
      <w:bookmarkEnd w:id="10"/>
    </w:p>
    <w:p w14:paraId="141840BA" w14:textId="15DBF67E" w:rsidR="001D5CC7" w:rsidRPr="00875D0D" w:rsidRDefault="001D5CC7" w:rsidP="0095272D">
      <w:pPr>
        <w:pStyle w:val="Aufzhlung1DSB"/>
        <w:numPr>
          <w:ilvl w:val="0"/>
          <w:numId w:val="29"/>
        </w:numPr>
        <w:ind w:left="340"/>
      </w:pPr>
      <w:r w:rsidRPr="00D926D0">
        <w:t xml:space="preserve">Neue Informationssysteme müssen </w:t>
      </w:r>
      <w:r w:rsidRPr="00875D0D">
        <w:t>im I</w:t>
      </w:r>
      <w:r w:rsidR="00533E04">
        <w:t>K</w:t>
      </w:r>
      <w:r w:rsidRPr="00875D0D">
        <w:t>T-Inventar</w:t>
      </w:r>
      <w:r w:rsidR="00A4750F">
        <w:t xml:space="preserve"> und </w:t>
      </w:r>
      <w:r w:rsidR="008E7392" w:rsidRPr="00875D0D">
        <w:t>in der Schutzbedarfsanalyse</w:t>
      </w:r>
      <w:r w:rsidRPr="00875D0D">
        <w:t xml:space="preserve"> der [Gemeinde/Stadt] nachgeführt werden.</w:t>
      </w:r>
    </w:p>
    <w:p w14:paraId="0177D4A0" w14:textId="7A1EE96A" w:rsidR="001D5CC7" w:rsidRPr="007247CE" w:rsidRDefault="001D5CC7" w:rsidP="0095272D">
      <w:pPr>
        <w:pStyle w:val="Aufzhlung1DSB"/>
        <w:numPr>
          <w:ilvl w:val="0"/>
          <w:numId w:val="29"/>
        </w:numPr>
        <w:ind w:left="340"/>
      </w:pPr>
      <w:r w:rsidRPr="007247CE">
        <w:t>Auf Systemen der [Gemeinde/Stadt] dürfen nur zugelassene, inventarisierte Anwendungen installiert werden.</w:t>
      </w:r>
    </w:p>
    <w:p w14:paraId="6D24A250" w14:textId="0EED8EC2" w:rsidR="001D5CC7" w:rsidRPr="009B0B42" w:rsidRDefault="001D5CC7" w:rsidP="0095272D">
      <w:pPr>
        <w:pStyle w:val="Aufzhlung1DSB"/>
        <w:numPr>
          <w:ilvl w:val="0"/>
          <w:numId w:val="29"/>
        </w:numPr>
        <w:ind w:left="340"/>
      </w:pPr>
      <w:r w:rsidRPr="009B0B42">
        <w:t>Von eingesetzten Softwareprogrammen sollten Sicherungskopien angefertigt werden, sofern das rechtlich erlaubt und technisch möglich ist. Alle notwendigen Pakete und Informationen sollten vorhanden sein, um die Software im Notfall wieder installieren zu können. Die originalen Installationsquellen sowie die Lizenznummern müssen an einem geeigneten Ort sicher aufbewahrt werden.</w:t>
      </w:r>
    </w:p>
    <w:p w14:paraId="3173CD01" w14:textId="3032188F" w:rsidR="001D5CC7" w:rsidRPr="00082126" w:rsidRDefault="001D5CC7" w:rsidP="0095272D">
      <w:pPr>
        <w:pStyle w:val="Aufzhlung1DSB"/>
        <w:numPr>
          <w:ilvl w:val="0"/>
          <w:numId w:val="29"/>
        </w:numPr>
        <w:ind w:left="340"/>
      </w:pPr>
      <w:r w:rsidRPr="00082126">
        <w:t>Neue Informationssysteme müssen vor der Inbetriebnahme auf die Kompatibilität mit bestehenden Systemen geprüft, getestet und abgenommen werden. Vor der produktiven Inbetriebnahme muss eine Dokumentation der Systeme vorliegen.</w:t>
      </w:r>
      <w:r w:rsidR="00911371" w:rsidRPr="0082013C">
        <w:t xml:space="preserve"> </w:t>
      </w:r>
    </w:p>
    <w:p w14:paraId="428C5AA2" w14:textId="24D59F24" w:rsidR="001D5CC7" w:rsidRPr="00082126" w:rsidRDefault="001D5CC7" w:rsidP="0095272D">
      <w:pPr>
        <w:pStyle w:val="Aufzhlung1DSB"/>
        <w:numPr>
          <w:ilvl w:val="0"/>
          <w:numId w:val="29"/>
        </w:numPr>
        <w:ind w:left="340"/>
      </w:pPr>
      <w:r w:rsidRPr="00082126">
        <w:t>Eine Installationsanweisung muss erstellt werden, die alle benötigten</w:t>
      </w:r>
      <w:r w:rsidRPr="00432D78">
        <w:t xml:space="preserve"> Anwendungsmodule (Bibliotheken), die Installationsreihenfolge und die Konfiguration der Anwendungsmodule beinhaltet.</w:t>
      </w:r>
      <w:r w:rsidR="005C223B" w:rsidRPr="0082013C">
        <w:t xml:space="preserve"> </w:t>
      </w:r>
    </w:p>
    <w:p w14:paraId="1D7DC654" w14:textId="77777777" w:rsidR="001D5CC7" w:rsidRPr="009B0B42" w:rsidRDefault="001D5CC7" w:rsidP="0095272D">
      <w:pPr>
        <w:pStyle w:val="Aufzhlung1DSB"/>
        <w:numPr>
          <w:ilvl w:val="0"/>
          <w:numId w:val="29"/>
        </w:numPr>
        <w:ind w:left="340"/>
      </w:pPr>
      <w:r w:rsidRPr="009B0B42">
        <w:t>Für Testsysteme sind die gleichen Sicherheitsanforderungen umzusetzen wie für Produktivsysteme. Insbesondere gilt diese Anforderung, wenn auf Testsystemen mit Daten aus produktiven Systemen (Datenkopien) gearbeitet werden muss. Die Anzahl der verwendeten vertraulichen Daten ist auf ein Minimum zu beschränken. Die Daten sind nach Durchführung der Tests zu löschen. Über die Verwendung von Daten aus produktiven Systemen in Tests ist ein Protokoll zu führen.</w:t>
      </w:r>
    </w:p>
    <w:p w14:paraId="7D2E574F" w14:textId="77777777" w:rsidR="001D5CC7" w:rsidRPr="00C46024" w:rsidRDefault="001D5CC7" w:rsidP="0095272D">
      <w:pPr>
        <w:pStyle w:val="Aufzhlung1DSB"/>
        <w:numPr>
          <w:ilvl w:val="0"/>
          <w:numId w:val="29"/>
        </w:numPr>
        <w:ind w:left="340"/>
      </w:pPr>
      <w:r w:rsidRPr="00C46024">
        <w:t>Informationssysteme sind mindestens mit folgenden Massnahmen zu härten</w:t>
      </w:r>
    </w:p>
    <w:p w14:paraId="75D866E2" w14:textId="3A24EF1B" w:rsidR="001D5CC7" w:rsidRPr="009E16D9" w:rsidRDefault="001D5CC7" w:rsidP="00FD3A85">
      <w:pPr>
        <w:pStyle w:val="Aufzhlung2DSB"/>
        <w:numPr>
          <w:ilvl w:val="1"/>
          <w:numId w:val="29"/>
        </w:numPr>
      </w:pPr>
      <w:r w:rsidRPr="009E16D9">
        <w:t xml:space="preserve">Setzen eines BIOS-Passworts, um Änderungen durch </w:t>
      </w:r>
      <w:r w:rsidR="00BA5143" w:rsidRPr="009E16D9">
        <w:t>Benutzende</w:t>
      </w:r>
      <w:r w:rsidRPr="009E16D9">
        <w:t xml:space="preserve"> vorzubeugen</w:t>
      </w:r>
    </w:p>
    <w:p w14:paraId="09EFEF9B" w14:textId="35F5B92C" w:rsidR="001D5CC7" w:rsidRPr="009E16D9" w:rsidRDefault="001D5CC7" w:rsidP="00FD3A85">
      <w:pPr>
        <w:pStyle w:val="Aufzhlung2DSB"/>
        <w:numPr>
          <w:ilvl w:val="1"/>
          <w:numId w:val="29"/>
        </w:numPr>
      </w:pPr>
      <w:r w:rsidRPr="009E16D9">
        <w:t>Keine lokalen Administrationsrechte für</w:t>
      </w:r>
      <w:r w:rsidR="00BA5143" w:rsidRPr="009E16D9">
        <w:t xml:space="preserve"> Benutzende</w:t>
      </w:r>
    </w:p>
    <w:p w14:paraId="54C7B864" w14:textId="22DBFA72" w:rsidR="001D5CC7" w:rsidRPr="009E16D9" w:rsidRDefault="001D5CC7" w:rsidP="00FD3A85">
      <w:pPr>
        <w:pStyle w:val="Aufzhlung2DSB"/>
        <w:numPr>
          <w:ilvl w:val="1"/>
          <w:numId w:val="29"/>
        </w:numPr>
      </w:pPr>
      <w:r w:rsidRPr="009E16D9">
        <w:t>Einschränkung der Benutzerrechte auf die nötigen Funktionen</w:t>
      </w:r>
      <w:r w:rsidR="00D02B0D">
        <w:t xml:space="preserve"> (</w:t>
      </w:r>
      <w:r w:rsidRPr="009E16D9">
        <w:t>z.B. Deaktivierung der PowerShell</w:t>
      </w:r>
      <w:r w:rsidR="00D02B0D">
        <w:t>)</w:t>
      </w:r>
    </w:p>
    <w:p w14:paraId="0CF9BF2E" w14:textId="6C23B842" w:rsidR="001D5CC7" w:rsidRPr="009E16D9" w:rsidRDefault="001D5CC7" w:rsidP="00FD3A85">
      <w:pPr>
        <w:pStyle w:val="Aufzhlung2DSB"/>
        <w:numPr>
          <w:ilvl w:val="1"/>
          <w:numId w:val="29"/>
        </w:numPr>
      </w:pPr>
      <w:r w:rsidRPr="009E16D9">
        <w:t>Deaktivierung aller Dienste, die nicht benötigt werden</w:t>
      </w:r>
    </w:p>
    <w:p w14:paraId="6427FBEF" w14:textId="3160BBCE" w:rsidR="001D5CC7" w:rsidRPr="009E16D9" w:rsidRDefault="001D5CC7" w:rsidP="00FD3A85">
      <w:pPr>
        <w:pStyle w:val="Aufzhlung2DSB"/>
        <w:numPr>
          <w:ilvl w:val="1"/>
          <w:numId w:val="29"/>
        </w:numPr>
      </w:pPr>
      <w:r w:rsidRPr="009E16D9">
        <w:t>Deinstallation aller Software, die nicht dienstlich benötigt werden</w:t>
      </w:r>
    </w:p>
    <w:p w14:paraId="6CF8F0D0" w14:textId="6711A32D" w:rsidR="001D5CC7" w:rsidRPr="009E16D9" w:rsidRDefault="001D5CC7" w:rsidP="00FD3A85">
      <w:pPr>
        <w:pStyle w:val="Aufzhlung2DSB"/>
        <w:numPr>
          <w:ilvl w:val="1"/>
          <w:numId w:val="29"/>
        </w:numPr>
      </w:pPr>
      <w:r w:rsidRPr="009E16D9">
        <w:t>Sperren von USB-Ports und DVD-Laufwerken, wenn sie nicht zwingend benötigt werden</w:t>
      </w:r>
    </w:p>
    <w:p w14:paraId="253B5878" w14:textId="2AADF148" w:rsidR="001D5CC7" w:rsidRPr="009E16D9" w:rsidRDefault="001D5CC7" w:rsidP="00FD3A85">
      <w:pPr>
        <w:pStyle w:val="Aufzhlung2DSB"/>
        <w:numPr>
          <w:ilvl w:val="1"/>
          <w:numId w:val="29"/>
        </w:numPr>
      </w:pPr>
      <w:r w:rsidRPr="009E16D9">
        <w:t xml:space="preserve">Einrichten einer automatischen Bildschirmsperre nach max. </w:t>
      </w:r>
      <w:r w:rsidR="00BF6303" w:rsidRPr="009E16D9">
        <w:t xml:space="preserve">zehn </w:t>
      </w:r>
      <w:r w:rsidRPr="009E16D9">
        <w:t>Minuten mit gesicherter Entsperrung</w:t>
      </w:r>
    </w:p>
    <w:p w14:paraId="70BDC5A3" w14:textId="6E0E1B43" w:rsidR="001D5CC7" w:rsidRPr="009E16D9" w:rsidRDefault="001D5CC7" w:rsidP="00FD3A85">
      <w:pPr>
        <w:pStyle w:val="Aufzhlung2DSB"/>
        <w:numPr>
          <w:ilvl w:val="1"/>
          <w:numId w:val="29"/>
        </w:numPr>
      </w:pPr>
      <w:r w:rsidRPr="009E16D9">
        <w:t>Deaktivierung der Übermittlung von Telemetriedaten soweit möglich</w:t>
      </w:r>
    </w:p>
    <w:p w14:paraId="3B53FA72" w14:textId="328C0695" w:rsidR="001D5CC7" w:rsidRPr="009E16D9" w:rsidRDefault="001D5CC7" w:rsidP="0095272D">
      <w:pPr>
        <w:pStyle w:val="Aufzhlung1DSB"/>
        <w:numPr>
          <w:ilvl w:val="0"/>
          <w:numId w:val="29"/>
        </w:numPr>
        <w:ind w:left="340"/>
      </w:pPr>
      <w:r w:rsidRPr="009E16D9">
        <w:t>Virenschutzprogramme sind auf allen I</w:t>
      </w:r>
      <w:r w:rsidR="00533E04">
        <w:t>K</w:t>
      </w:r>
      <w:r w:rsidRPr="009E16D9">
        <w:t>T-Systemen einzusetzen. Die Risiken der Internetnutzung sind mit geeigneten Massnahmen möglichst gering zu halten.</w:t>
      </w:r>
    </w:p>
    <w:p w14:paraId="1FBBC78D" w14:textId="76C69ACE" w:rsidR="001D5CC7" w:rsidRPr="009E16D9" w:rsidRDefault="001D5CC7" w:rsidP="0095272D">
      <w:pPr>
        <w:pStyle w:val="Aufzhlung1DSB"/>
        <w:numPr>
          <w:ilvl w:val="0"/>
          <w:numId w:val="29"/>
        </w:numPr>
        <w:ind w:left="340"/>
      </w:pPr>
      <w:r w:rsidRPr="009E16D9">
        <w:t>Internetbrowser sollten zentral so vorkonfiguriert werden, dass die wichtigsten Sicherheitseinstellungen gewährleistet sind (keine Speicherung von Formulardaten, kein Auto-Vervollständigen, möglichst keine Cookies, Auswahl Plug-</w:t>
      </w:r>
      <w:r w:rsidR="005C1964">
        <w:t>i</w:t>
      </w:r>
      <w:r w:rsidRPr="009E16D9">
        <w:t>ns und Erweiterungen, privater Modus bzw. Chronik-Einstellungen, keine Übermittlung von Daten an den Hersteller). Der Benutze</w:t>
      </w:r>
      <w:r w:rsidR="005022EA" w:rsidRPr="009E16D9">
        <w:t>nde</w:t>
      </w:r>
      <w:r w:rsidRPr="009E16D9">
        <w:t xml:space="preserve"> sollte diese Einstellungen nicht ändern können.</w:t>
      </w:r>
      <w:r w:rsidR="00AE26E2" w:rsidRPr="0082013C">
        <w:t xml:space="preserve"> </w:t>
      </w:r>
    </w:p>
    <w:p w14:paraId="01E3216D" w14:textId="77777777" w:rsidR="001D5CC7" w:rsidRPr="009E16D9" w:rsidRDefault="001D5CC7" w:rsidP="0095272D">
      <w:pPr>
        <w:pStyle w:val="Aufzhlung1DSB"/>
        <w:numPr>
          <w:ilvl w:val="0"/>
          <w:numId w:val="29"/>
        </w:numPr>
        <w:ind w:left="340"/>
      </w:pPr>
      <w:r w:rsidRPr="009E16D9">
        <w:t>Die Protokollierung gemäss Kapitel 15 muss bei der Inbetriebnahme von Informationssystemen sichergestellt ist.</w:t>
      </w:r>
    </w:p>
    <w:p w14:paraId="018604BB" w14:textId="56A253CC" w:rsidR="001D5CC7" w:rsidRPr="001B4020" w:rsidRDefault="001D5CC7" w:rsidP="0095272D">
      <w:pPr>
        <w:pStyle w:val="Aufzhlung1DSB"/>
        <w:numPr>
          <w:ilvl w:val="0"/>
          <w:numId w:val="29"/>
        </w:numPr>
        <w:ind w:left="340"/>
      </w:pPr>
      <w:r w:rsidRPr="001B4020">
        <w:t>Zumindest für mobile Geräte (Laptops) ist eine Festplattenverschlüsselung einzurichten.</w:t>
      </w:r>
      <w:r w:rsidR="002B4F9B" w:rsidRPr="0082013C">
        <w:t xml:space="preserve"> </w:t>
      </w:r>
    </w:p>
    <w:p w14:paraId="0D701AE8" w14:textId="34CCEEE0" w:rsidR="001D5CC7" w:rsidRPr="001B4020" w:rsidRDefault="001D5CC7" w:rsidP="0095272D">
      <w:pPr>
        <w:pStyle w:val="Aufzhlung1DSB"/>
        <w:numPr>
          <w:ilvl w:val="0"/>
          <w:numId w:val="29"/>
        </w:numPr>
        <w:ind w:left="340"/>
      </w:pPr>
      <w:r w:rsidRPr="001B4020">
        <w:t>Für Server und Clients ist eine Referenzinstallation zu erstellen, mit der neue Systeme aufzusetzen sind.</w:t>
      </w:r>
    </w:p>
    <w:p w14:paraId="4047CD21" w14:textId="77777777" w:rsidR="001D5CC7" w:rsidRPr="00B03E6F" w:rsidRDefault="001D5CC7" w:rsidP="001D5CC7">
      <w:pPr>
        <w:pStyle w:val="berschrift2"/>
      </w:pPr>
      <w:bookmarkStart w:id="11" w:name="_Toc148691143"/>
      <w:bookmarkStart w:id="12" w:name="_Toc148691395"/>
      <w:bookmarkStart w:id="13" w:name="_Toc180397855"/>
      <w:bookmarkEnd w:id="11"/>
      <w:bookmarkEnd w:id="12"/>
      <w:r w:rsidRPr="00B03E6F">
        <w:t>Inbetriebnahme (bei ausgelagertem Betrieb) [Löschen, wenn der Betrieb vor Ort erfolgt]</w:t>
      </w:r>
      <w:bookmarkEnd w:id="13"/>
    </w:p>
    <w:p w14:paraId="1D954C3F" w14:textId="40E54E8E" w:rsidR="001D5CC7" w:rsidRDefault="001D5CC7" w:rsidP="0095272D">
      <w:pPr>
        <w:pStyle w:val="Aufzhlung1DSB"/>
        <w:numPr>
          <w:ilvl w:val="0"/>
          <w:numId w:val="29"/>
        </w:numPr>
        <w:ind w:left="340"/>
      </w:pPr>
      <w:r>
        <w:t>Neue Informationssysteme, die sich im Besitz und/oder den Räumlichkeiten der [Gemeinde/Stadt] befinden, müssen im I</w:t>
      </w:r>
      <w:r w:rsidR="00533E04">
        <w:t>K</w:t>
      </w:r>
      <w:r>
        <w:t xml:space="preserve">T-Inventar </w:t>
      </w:r>
      <w:r w:rsidR="00134585">
        <w:t xml:space="preserve">und der Schutzbedarfsanalyse </w:t>
      </w:r>
      <w:r>
        <w:t>der [Gemeinde/Stadt] nachgeführt werden.</w:t>
      </w:r>
    </w:p>
    <w:p w14:paraId="039ADDE3" w14:textId="77777777" w:rsidR="001D5CC7" w:rsidRDefault="001D5CC7" w:rsidP="0095272D">
      <w:pPr>
        <w:pStyle w:val="Aufzhlung1DSB"/>
        <w:numPr>
          <w:ilvl w:val="0"/>
          <w:numId w:val="29"/>
        </w:numPr>
        <w:ind w:left="340"/>
      </w:pPr>
      <w:r>
        <w:t>Durch den Betreiber ist sicherzustellen, dass auf Systemen der [Gemeinde/Stadt] nur durch die [Gemeinde/Stadt] autorisierte Anwendungen installiert werden.</w:t>
      </w:r>
    </w:p>
    <w:p w14:paraId="673F0E80" w14:textId="77777777" w:rsidR="001D5CC7" w:rsidRDefault="001D5CC7" w:rsidP="0095272D">
      <w:pPr>
        <w:pStyle w:val="Aufzhlung1DSB"/>
        <w:numPr>
          <w:ilvl w:val="0"/>
          <w:numId w:val="29"/>
        </w:numPr>
        <w:ind w:left="340"/>
      </w:pPr>
      <w:r>
        <w:t>Von Softwareprogrammen, die durch die [Gemeinde/Stadt] erworben wurden, sollten Sicherungskopien angefertigt werden, sofern das rechtlich erlaubt und technisch möglich ist. Alle notwendigen Pakete und Informationen sollten vorhanden sein, um die Software im Notfall wieder installieren zu können. Die originalen Installationsquellen sowie die Lizenznummern müssen an einem geeigneten Ort sicher aufbewahrt werden.</w:t>
      </w:r>
    </w:p>
    <w:p w14:paraId="791C37D0" w14:textId="77777777" w:rsidR="001D5CC7" w:rsidRDefault="001D5CC7" w:rsidP="0095272D">
      <w:pPr>
        <w:pStyle w:val="Aufzhlung1DSB"/>
        <w:numPr>
          <w:ilvl w:val="0"/>
          <w:numId w:val="29"/>
        </w:numPr>
        <w:ind w:left="340"/>
      </w:pPr>
      <w:r>
        <w:lastRenderedPageBreak/>
        <w:t>Neue Informationssysteme müssen durch den Betreiber vor der Inbetriebnahme auf die Kompatibilität mit bestehenden Systemen geprüft, getestet und abgenommen werden. Vor der produktiven Inbetriebnahme muss eine Dokumentation der Systeme vorliegen.</w:t>
      </w:r>
    </w:p>
    <w:p w14:paraId="4A96154E" w14:textId="77777777" w:rsidR="001D5CC7" w:rsidRDefault="001D5CC7" w:rsidP="0095272D">
      <w:pPr>
        <w:pStyle w:val="Aufzhlung1DSB"/>
        <w:numPr>
          <w:ilvl w:val="0"/>
          <w:numId w:val="29"/>
        </w:numPr>
        <w:ind w:left="340"/>
      </w:pPr>
      <w:r>
        <w:t>Der Betreiber hat für Testsysteme die gleichen Sicherheitsanforderungen umzusetzen wie für die Produktivsysteme. Insbesondere gilt diese Anforderung, wenn auf Testsystemen mit Testdaten aus produktiven Systemen (Datenkopien) gearbeitet werden muss. Die Anzahl der verwendeten vertraulichen Daten ist auf ein Minimum zu beschränken. Die Daten sind nach Durchführung der Tests zu löschen. Über die Verwendung von Daten aus produktiven Systemen in Tests ist ein Protokoll zuhanden der [Gemeinde/Stadt] zu führen.</w:t>
      </w:r>
    </w:p>
    <w:p w14:paraId="7ABC3D28" w14:textId="77777777" w:rsidR="001D5CC7" w:rsidRDefault="001D5CC7" w:rsidP="0095272D">
      <w:pPr>
        <w:pStyle w:val="Aufzhlung1DSB"/>
        <w:numPr>
          <w:ilvl w:val="0"/>
          <w:numId w:val="29"/>
        </w:numPr>
        <w:ind w:left="340"/>
      </w:pPr>
      <w:r>
        <w:t>Informationssysteme sind mindestens mit folgenden Massnahmen zu härten</w:t>
      </w:r>
    </w:p>
    <w:p w14:paraId="22830FFC" w14:textId="77777777" w:rsidR="001D5CC7" w:rsidRDefault="001D5CC7" w:rsidP="00FD3A85">
      <w:pPr>
        <w:pStyle w:val="Aufzhlung2DSB"/>
        <w:numPr>
          <w:ilvl w:val="1"/>
          <w:numId w:val="29"/>
        </w:numPr>
      </w:pPr>
      <w:r>
        <w:t>Setzen eines BIOS-Passworts, um Änderungen durch Benutzer vorzubeugen</w:t>
      </w:r>
    </w:p>
    <w:p w14:paraId="1908F21E" w14:textId="4BFA2F32" w:rsidR="001D5CC7" w:rsidRDefault="001D5CC7" w:rsidP="00FD3A85">
      <w:pPr>
        <w:pStyle w:val="Aufzhlung2DSB"/>
        <w:numPr>
          <w:ilvl w:val="1"/>
          <w:numId w:val="29"/>
        </w:numPr>
      </w:pPr>
      <w:r>
        <w:t xml:space="preserve">Keine lokalen Administrationsrechte für </w:t>
      </w:r>
      <w:r w:rsidR="00316E64">
        <w:t>Benutzende</w:t>
      </w:r>
    </w:p>
    <w:p w14:paraId="073D2BE3" w14:textId="5A5B0751" w:rsidR="001D5CC7" w:rsidRDefault="001D5CC7" w:rsidP="00FD3A85">
      <w:pPr>
        <w:pStyle w:val="Aufzhlung2DSB"/>
        <w:numPr>
          <w:ilvl w:val="1"/>
          <w:numId w:val="29"/>
        </w:numPr>
      </w:pPr>
      <w:r>
        <w:t>Einschränkung der Benutzerrechte auf die nötigen Funktionen</w:t>
      </w:r>
      <w:r w:rsidR="00CF1F8B">
        <w:t xml:space="preserve"> (</w:t>
      </w:r>
      <w:r>
        <w:t>z.B. Deaktivierung der PowerShell</w:t>
      </w:r>
      <w:r w:rsidR="00CF1F8B">
        <w:t>)</w:t>
      </w:r>
    </w:p>
    <w:p w14:paraId="50C965C7" w14:textId="77777777" w:rsidR="001D5CC7" w:rsidRDefault="001D5CC7" w:rsidP="00FD3A85">
      <w:pPr>
        <w:pStyle w:val="Aufzhlung2DSB"/>
        <w:numPr>
          <w:ilvl w:val="1"/>
          <w:numId w:val="29"/>
        </w:numPr>
      </w:pPr>
      <w:r>
        <w:t>Deaktivierung aller Dienste, die nicht benötigt werden</w:t>
      </w:r>
    </w:p>
    <w:p w14:paraId="5952539D" w14:textId="77777777" w:rsidR="001D5CC7" w:rsidRDefault="001D5CC7" w:rsidP="00FD3A85">
      <w:pPr>
        <w:pStyle w:val="Aufzhlung2DSB"/>
        <w:numPr>
          <w:ilvl w:val="1"/>
          <w:numId w:val="29"/>
        </w:numPr>
      </w:pPr>
      <w:r>
        <w:t>Deinstallation aller Software, die nicht dienstlich benötigt werden</w:t>
      </w:r>
    </w:p>
    <w:p w14:paraId="465EA373" w14:textId="77777777" w:rsidR="001D5CC7" w:rsidRDefault="001D5CC7" w:rsidP="00FD3A85">
      <w:pPr>
        <w:pStyle w:val="Aufzhlung2DSB"/>
        <w:numPr>
          <w:ilvl w:val="1"/>
          <w:numId w:val="29"/>
        </w:numPr>
      </w:pPr>
      <w:r>
        <w:t>Sperren von USB-Ports und DVD-Laufwerken, wenn sie nicht zwingend benötigt werden</w:t>
      </w:r>
    </w:p>
    <w:p w14:paraId="37B13E75" w14:textId="57F1708C" w:rsidR="001D5CC7" w:rsidRDefault="001D5CC7" w:rsidP="00FD3A85">
      <w:pPr>
        <w:pStyle w:val="Aufzhlung2DSB"/>
        <w:numPr>
          <w:ilvl w:val="1"/>
          <w:numId w:val="29"/>
        </w:numPr>
      </w:pPr>
      <w:r>
        <w:t xml:space="preserve">Einrichten einer automatischen Bildschirmsperre nach max. </w:t>
      </w:r>
      <w:r w:rsidR="003C47C2">
        <w:t xml:space="preserve">zehn </w:t>
      </w:r>
      <w:r>
        <w:t>Minuten mit gesicherter Entsperrung</w:t>
      </w:r>
    </w:p>
    <w:p w14:paraId="25B5D384" w14:textId="71349CA5" w:rsidR="001D5CC7" w:rsidRDefault="001D5CC7" w:rsidP="00FD3A85">
      <w:pPr>
        <w:pStyle w:val="Aufzhlung2DSB"/>
        <w:numPr>
          <w:ilvl w:val="1"/>
          <w:numId w:val="29"/>
        </w:numPr>
      </w:pPr>
      <w:r>
        <w:t>Deaktivierung der Übermittlung von Telemetriedaten soweit möglich</w:t>
      </w:r>
    </w:p>
    <w:p w14:paraId="4B802D98" w14:textId="380381EA" w:rsidR="001D5CC7" w:rsidRDefault="001D5CC7" w:rsidP="0095272D">
      <w:pPr>
        <w:pStyle w:val="Aufzhlung1DSB"/>
        <w:numPr>
          <w:ilvl w:val="0"/>
          <w:numId w:val="29"/>
        </w:numPr>
        <w:ind w:left="340"/>
      </w:pPr>
      <w:r>
        <w:t>Virenschutzprogramme sind auf allen I</w:t>
      </w:r>
      <w:r w:rsidR="00533E04">
        <w:t>K</w:t>
      </w:r>
      <w:r>
        <w:t>T-Systemen einzusetzen. Die Risiken der Internetnutzung sind mit geeigneten Massnahmen möglichst gering zu halten.</w:t>
      </w:r>
    </w:p>
    <w:p w14:paraId="0F61F45E" w14:textId="03CC1D43" w:rsidR="001D5CC7" w:rsidRDefault="001D5CC7" w:rsidP="0095272D">
      <w:pPr>
        <w:pStyle w:val="Aufzhlung1DSB"/>
        <w:numPr>
          <w:ilvl w:val="0"/>
          <w:numId w:val="29"/>
        </w:numPr>
        <w:ind w:left="340"/>
      </w:pPr>
      <w:r>
        <w:t>Internetbrowser sollten zentral so vorkonfiguriert werden, dass die wichtigsten Sicherheitseinstellungen gewährleistet sind (keine Speicherung von Formulardaten, kein Auto-Vervollständigen, möglichst keine Cookies, Auswahl Plug-</w:t>
      </w:r>
      <w:r w:rsidR="00B31FAE">
        <w:t>i</w:t>
      </w:r>
      <w:r>
        <w:t xml:space="preserve">ns und Erweiterungen, privater Modus bzw. Chronik-Einstellungen, keine Übermittlung von Daten an den Hersteller). Der </w:t>
      </w:r>
      <w:r w:rsidR="003C47C2">
        <w:t xml:space="preserve">Benutzende </w:t>
      </w:r>
      <w:r>
        <w:t>sollte diese Einstellungen nicht ändern können.</w:t>
      </w:r>
    </w:p>
    <w:p w14:paraId="3BE86CF3" w14:textId="77777777" w:rsidR="001D5CC7" w:rsidRDefault="001D5CC7" w:rsidP="0095272D">
      <w:pPr>
        <w:pStyle w:val="Aufzhlung1DSB"/>
        <w:numPr>
          <w:ilvl w:val="0"/>
          <w:numId w:val="29"/>
        </w:numPr>
        <w:ind w:left="340"/>
      </w:pPr>
      <w:r>
        <w:t>Die Protokollierung gemäss Kapitel 15 ist vor der Inbetriebnahme von Informationssystemen sicherzustellen.</w:t>
      </w:r>
    </w:p>
    <w:p w14:paraId="5EA885F6" w14:textId="77777777" w:rsidR="001D5CC7" w:rsidRDefault="001D5CC7" w:rsidP="0095272D">
      <w:pPr>
        <w:pStyle w:val="Aufzhlung1DSB"/>
        <w:numPr>
          <w:ilvl w:val="0"/>
          <w:numId w:val="29"/>
        </w:numPr>
        <w:ind w:left="340"/>
      </w:pPr>
      <w:r>
        <w:t>Zumindest für mobile Geräte (Laptops) ist eine Festplattenverschlüsselung einzurichten.</w:t>
      </w:r>
    </w:p>
    <w:p w14:paraId="0228067D" w14:textId="77777777" w:rsidR="001D5CC7" w:rsidRDefault="001D5CC7" w:rsidP="0095272D">
      <w:pPr>
        <w:pStyle w:val="Aufzhlung1DSB"/>
        <w:numPr>
          <w:ilvl w:val="0"/>
          <w:numId w:val="29"/>
        </w:numPr>
        <w:ind w:left="340"/>
      </w:pPr>
      <w:r>
        <w:t>Für Server und Clients ist eine Referenzinstallation zu erstellen, mit der neue Systeme aufzusetzen sind.</w:t>
      </w:r>
    </w:p>
    <w:p w14:paraId="548D8DE6" w14:textId="77777777" w:rsidR="001D5CC7" w:rsidRPr="00B03E6F" w:rsidRDefault="001D5CC7" w:rsidP="001D5CC7">
      <w:pPr>
        <w:pStyle w:val="berschrift2"/>
      </w:pPr>
      <w:bookmarkStart w:id="14" w:name="_Toc180397856"/>
      <w:r w:rsidRPr="00B03E6F">
        <w:t>Betrieb</w:t>
      </w:r>
      <w:bookmarkEnd w:id="14"/>
    </w:p>
    <w:p w14:paraId="55899C01" w14:textId="77777777" w:rsidR="001D5CC7" w:rsidRPr="00B03E6F" w:rsidRDefault="001D5CC7" w:rsidP="0095272D">
      <w:pPr>
        <w:pStyle w:val="Aufzhlung1DSB"/>
        <w:numPr>
          <w:ilvl w:val="0"/>
          <w:numId w:val="29"/>
        </w:numPr>
        <w:ind w:left="340"/>
      </w:pPr>
      <w:r w:rsidRPr="00B03E6F">
        <w:t>Alle IKT-Systeme wie Server, Clients und Netzwerkkomponenten sind regelmässig mit den aktuellsten Updates und Patches zu versorgen.</w:t>
      </w:r>
    </w:p>
    <w:p w14:paraId="1B32AEFA" w14:textId="0A6A4734" w:rsidR="001D5CC7" w:rsidRPr="00B03E6F" w:rsidRDefault="001D5CC7" w:rsidP="0095272D">
      <w:pPr>
        <w:pStyle w:val="Aufzhlung1DSB"/>
        <w:numPr>
          <w:ilvl w:val="0"/>
          <w:numId w:val="29"/>
        </w:numPr>
        <w:ind w:left="340"/>
      </w:pPr>
      <w:r w:rsidRPr="00B03E6F">
        <w:t xml:space="preserve">Schwachstellen für IKT-Systeme und Anwendungen sind laufend zu überprüfen und gemäss ihrer Kritikalität zu behandeln </w:t>
      </w:r>
      <w:r w:rsidR="00444749">
        <w:t>(</w:t>
      </w:r>
      <w:r w:rsidRPr="00B03E6F">
        <w:t>z.B. mit Updates oder Austausch</w:t>
      </w:r>
      <w:r w:rsidR="00444749">
        <w:t>)</w:t>
      </w:r>
      <w:r w:rsidRPr="00B03E6F">
        <w:t>.</w:t>
      </w:r>
    </w:p>
    <w:p w14:paraId="026F73C8" w14:textId="77777777" w:rsidR="001D5CC7" w:rsidRPr="00B03E6F" w:rsidRDefault="001D5CC7" w:rsidP="0095272D">
      <w:pPr>
        <w:pStyle w:val="Aufzhlung1DSB"/>
        <w:numPr>
          <w:ilvl w:val="0"/>
          <w:numId w:val="29"/>
        </w:numPr>
        <w:ind w:left="340"/>
      </w:pPr>
      <w:r w:rsidRPr="00B03E6F">
        <w:t>Produkte, die nicht mehr vom Hersteller unterstützt werden, sind abzulösen.</w:t>
      </w:r>
    </w:p>
    <w:p w14:paraId="08B973A9" w14:textId="2A3A40AD" w:rsidR="001D5CC7" w:rsidRPr="00B03E6F" w:rsidRDefault="001D5CC7" w:rsidP="0095272D">
      <w:pPr>
        <w:pStyle w:val="Aufzhlung1DSB"/>
        <w:numPr>
          <w:ilvl w:val="0"/>
          <w:numId w:val="29"/>
        </w:numPr>
        <w:ind w:left="340"/>
      </w:pPr>
      <w:r w:rsidRPr="00B03E6F">
        <w:t xml:space="preserve">Die Verfügbarkeit und Qualität der Anwendungsdienste </w:t>
      </w:r>
      <w:r w:rsidR="00E829A0">
        <w:t>sind</w:t>
      </w:r>
      <w:r w:rsidR="00E829A0" w:rsidRPr="00B03E6F">
        <w:t xml:space="preserve"> </w:t>
      </w:r>
      <w:r w:rsidRPr="00B03E6F">
        <w:t>laufend zu überprüfen. Sicherheitsrelevante Ereignisse sind aufzuzeichnen und periodisch oder bei Verdacht auszuwerten.</w:t>
      </w:r>
    </w:p>
    <w:p w14:paraId="4D96D01F" w14:textId="597AE991" w:rsidR="001D5CC7" w:rsidRPr="00B03E6F" w:rsidRDefault="001D5CC7" w:rsidP="0095272D">
      <w:pPr>
        <w:pStyle w:val="Aufzhlung1DSB"/>
        <w:numPr>
          <w:ilvl w:val="0"/>
          <w:numId w:val="29"/>
        </w:numPr>
        <w:ind w:left="340"/>
      </w:pPr>
      <w:r w:rsidRPr="00B03E6F">
        <w:t>Jegliche Änderungen an IKT-Systemen und Anwendungen müssen über einen dokumentierten Change-Prozess erfolgen. Im Fall eines ausgelagerten Betriebs ist d</w:t>
      </w:r>
      <w:r w:rsidR="003C47C2" w:rsidRPr="00B03E6F">
        <w:t xml:space="preserve">ie </w:t>
      </w:r>
      <w:r w:rsidR="007662B9" w:rsidRPr="00B03E6F">
        <w:t>Kundschaft</w:t>
      </w:r>
      <w:r w:rsidRPr="00B03E6F">
        <w:t xml:space="preserve"> vorgängig über Änderungen zu informieren.</w:t>
      </w:r>
    </w:p>
    <w:p w14:paraId="2DBB08CD" w14:textId="77777777" w:rsidR="001D5CC7" w:rsidRDefault="001D5CC7" w:rsidP="00F72BA6">
      <w:pPr>
        <w:pStyle w:val="berschrift2"/>
      </w:pPr>
      <w:bookmarkStart w:id="15" w:name="_Toc180397857"/>
      <w:r>
        <w:t>Ausserbetriebnahme (bei Betrieb vor Ort) [Löschen, wenn der Betrieb ausgelagert wurde]</w:t>
      </w:r>
      <w:bookmarkEnd w:id="15"/>
    </w:p>
    <w:p w14:paraId="7B4D58F7" w14:textId="17CFFBD3" w:rsidR="001D5CC7" w:rsidRPr="00FC1579" w:rsidRDefault="001D5CC7" w:rsidP="001D5CC7">
      <w:r w:rsidRPr="00D035AA">
        <w:t>Die Ausserbetriebnahme und fachgerechte Entsorgung von Informationssystemen erfolg</w:t>
      </w:r>
      <w:r w:rsidR="0030325B">
        <w:t>en</w:t>
      </w:r>
      <w:r w:rsidRPr="00D035AA">
        <w:t xml:space="preserve"> nach einem dokumentierten Prozess. </w:t>
      </w:r>
      <w:r w:rsidRPr="00FC1579">
        <w:t>Bei der Ausserbetriebnahme oder einer Reparatur von Informationssystemen, insbesondere wenn sie Speichermedien enthalten, müssen Informat</w:t>
      </w:r>
      <w:r w:rsidR="00F72BA6" w:rsidRPr="00FC1579">
        <w:t>i</w:t>
      </w:r>
      <w:r w:rsidRPr="00FC1579">
        <w:t>onen unwiederbringlich gelöscht werden, bevor die Informationssysteme ausgetauscht, entsorgt oder wiederverwendet werden (z.B. mobile Endgeräte, Drucker, Kameras).</w:t>
      </w:r>
    </w:p>
    <w:p w14:paraId="615AFA48" w14:textId="77777777" w:rsidR="001D5CC7" w:rsidRPr="0082013C" w:rsidRDefault="001D5CC7" w:rsidP="001D5CC7">
      <w:pPr>
        <w:rPr>
          <w:highlight w:val="yellow"/>
        </w:rPr>
      </w:pPr>
    </w:p>
    <w:p w14:paraId="7A40946A" w14:textId="6012BA72" w:rsidR="001D5CC7" w:rsidRDefault="001D5CC7" w:rsidP="001D5CC7">
      <w:r w:rsidRPr="00B03E6F">
        <w:lastRenderedPageBreak/>
        <w:t>Geräte, die ausser Betrieb genommen werden, sind aus dem I</w:t>
      </w:r>
      <w:r w:rsidR="00D547AC">
        <w:t>K</w:t>
      </w:r>
      <w:r w:rsidRPr="00B03E6F">
        <w:t>T-Inventar</w:t>
      </w:r>
      <w:r w:rsidR="00A4750F" w:rsidRPr="0082013C">
        <w:t xml:space="preserve"> und </w:t>
      </w:r>
      <w:r w:rsidR="002A62A2" w:rsidRPr="00B03E6F">
        <w:t>der Schutzbedarfsanalyse</w:t>
      </w:r>
      <w:r w:rsidRPr="00B03E6F">
        <w:t xml:space="preserve"> zu entfernen.</w:t>
      </w:r>
    </w:p>
    <w:p w14:paraId="1A8A94CE" w14:textId="77777777" w:rsidR="001D5CC7" w:rsidRDefault="001D5CC7" w:rsidP="00F72BA6">
      <w:pPr>
        <w:pStyle w:val="berschrift2"/>
      </w:pPr>
      <w:bookmarkStart w:id="16" w:name="_Toc180397858"/>
      <w:r>
        <w:t>Ausserbetriebnahme (bei ausgelagertem Betrieb) [Löschen, wenn der Betrieb vor Ort erfolgt]</w:t>
      </w:r>
      <w:bookmarkEnd w:id="16"/>
    </w:p>
    <w:p w14:paraId="517B64B2" w14:textId="69BB01AE" w:rsidR="001D5CC7" w:rsidRPr="00B03E6F" w:rsidRDefault="001D5CC7" w:rsidP="001D5CC7">
      <w:r w:rsidRPr="00FC1579">
        <w:t xml:space="preserve">Der Betreiber verfügt über einen dokumentierten Prozess für die Ausserbetriebnahme und </w:t>
      </w:r>
      <w:r w:rsidR="00512379">
        <w:t xml:space="preserve">die </w:t>
      </w:r>
      <w:r w:rsidRPr="00FC1579">
        <w:t xml:space="preserve">fachgerechte Entsorgung von Informationssystemen. Bei der Ausserbetriebnahme oder einer Reparatur von Informationssystemen, insbesondere bei IKT-Systemen, die Speichermedien enthalten (z.B. mobile Endgeräte, Drucker, Kameras), werden Informationen durch den Betreiber irreversibel gelöscht, bevor die Informationssysteme ausgetauscht, entsorgt oder wiederverwendet werden. </w:t>
      </w:r>
      <w:r w:rsidRPr="00B03E6F">
        <w:t>Die [Gemeinde/Stadt] wird über das Vorgehen informiert, Protokolle sind bei Bedarf einsehbar.</w:t>
      </w:r>
    </w:p>
    <w:p w14:paraId="05D2F3E8" w14:textId="77777777" w:rsidR="001D5CC7" w:rsidRPr="00B03E6F" w:rsidRDefault="001D5CC7" w:rsidP="001D5CC7"/>
    <w:p w14:paraId="08E3CCB3" w14:textId="49878CB8" w:rsidR="001D5CC7" w:rsidRDefault="001D5CC7" w:rsidP="001D5CC7">
      <w:r w:rsidRPr="00B03E6F">
        <w:t>Geräte, die ausser Betrieb genommen werden, sind aus dem I</w:t>
      </w:r>
      <w:r w:rsidR="00D547AC">
        <w:t>K</w:t>
      </w:r>
      <w:r w:rsidRPr="00B03E6F">
        <w:t>T-Inventar</w:t>
      </w:r>
      <w:r w:rsidR="00A4750F" w:rsidRPr="0082013C">
        <w:t xml:space="preserve"> und </w:t>
      </w:r>
      <w:r w:rsidR="001101B6" w:rsidRPr="00B03E6F">
        <w:t>der Schutzbedarfsanalyse</w:t>
      </w:r>
      <w:r w:rsidRPr="00B03E6F">
        <w:t xml:space="preserve"> zu entfernen (nur Geräte in den Räumlichkeiten der [Gemeinde/Stadt]</w:t>
      </w:r>
      <w:r w:rsidR="00A14F2E">
        <w:t>)</w:t>
      </w:r>
      <w:r w:rsidRPr="00B03E6F">
        <w:t>.</w:t>
      </w:r>
    </w:p>
    <w:p w14:paraId="26309218" w14:textId="77777777" w:rsidR="00F72BA6" w:rsidRDefault="00F72BA6" w:rsidP="00F72BA6">
      <w:pPr>
        <w:pStyle w:val="berschrift1"/>
      </w:pPr>
      <w:bookmarkStart w:id="17" w:name="_Toc180397859"/>
      <w:r>
        <w:t>Verwaltung der Netzwerksicherheit</w:t>
      </w:r>
      <w:bookmarkEnd w:id="17"/>
    </w:p>
    <w:p w14:paraId="30617CDC" w14:textId="77777777" w:rsidR="00F72BA6" w:rsidRDefault="00F72BA6" w:rsidP="00F72BA6">
      <w:pPr>
        <w:pStyle w:val="berschrift2"/>
      </w:pPr>
      <w:bookmarkStart w:id="18" w:name="_Toc180397860"/>
      <w:r>
        <w:t>Anforderungen / Dokumentation</w:t>
      </w:r>
      <w:bookmarkEnd w:id="18"/>
    </w:p>
    <w:p w14:paraId="26FFCB1B" w14:textId="77777777" w:rsidR="00F72BA6" w:rsidRDefault="00F72BA6" w:rsidP="00F72BA6">
      <w:r>
        <w:t>Für das Netzwerkdesign bei der [Gemeinde/Stadt] ist eine Dokumentation inkl. Netzplan zu erstellen, worin Anforderungen und Vorgaben beschrieben werden, wie Netze sicher konzipiert und aufgebaut werden. Es ist unter anderem festzulegen,</w:t>
      </w:r>
    </w:p>
    <w:p w14:paraId="3E1F93B7" w14:textId="77777777" w:rsidR="00F72BA6" w:rsidRPr="00FC1579" w:rsidRDefault="00F72BA6" w:rsidP="0095272D">
      <w:pPr>
        <w:pStyle w:val="Aufzhlung1DSB"/>
        <w:numPr>
          <w:ilvl w:val="0"/>
          <w:numId w:val="29"/>
        </w:numPr>
        <w:ind w:left="340"/>
      </w:pPr>
      <w:r w:rsidRPr="00FC1579">
        <w:t>in welchen Fällen die Sicherheitszonen zu segmentieren sind und in welchen Fällen Benutzergruppen bzw. Mandanten logisch oder sogar physisch zu trennen sind,</w:t>
      </w:r>
    </w:p>
    <w:p w14:paraId="5C72A334" w14:textId="77777777" w:rsidR="00F72BA6" w:rsidRPr="00816CC0" w:rsidRDefault="00F72BA6" w:rsidP="0095272D">
      <w:pPr>
        <w:pStyle w:val="Aufzhlung1DSB"/>
        <w:numPr>
          <w:ilvl w:val="0"/>
          <w:numId w:val="29"/>
        </w:numPr>
        <w:ind w:left="340"/>
      </w:pPr>
      <w:r w:rsidRPr="00816CC0">
        <w:t>welche Kommunikationsbeziehungen und welche Netz- und Anwendungsprotokolle jeweils zugelassen werden,</w:t>
      </w:r>
    </w:p>
    <w:p w14:paraId="34EBE5EC" w14:textId="77777777" w:rsidR="00F72BA6" w:rsidRPr="00B03E6F" w:rsidRDefault="00F72BA6" w:rsidP="0095272D">
      <w:pPr>
        <w:pStyle w:val="Aufzhlung1DSB"/>
        <w:numPr>
          <w:ilvl w:val="0"/>
          <w:numId w:val="29"/>
        </w:numPr>
        <w:ind w:left="340"/>
      </w:pPr>
      <w:r w:rsidRPr="00B03E6F">
        <w:t>wie der Datenverkehr für Administration und Überwachung netztechnisch zu trennen ist,</w:t>
      </w:r>
    </w:p>
    <w:p w14:paraId="58E05504" w14:textId="77777777" w:rsidR="00F72BA6" w:rsidRPr="004F2C17" w:rsidRDefault="00F72BA6" w:rsidP="0095272D">
      <w:pPr>
        <w:pStyle w:val="Aufzhlung1DSB"/>
        <w:numPr>
          <w:ilvl w:val="0"/>
          <w:numId w:val="29"/>
        </w:numPr>
        <w:ind w:left="340"/>
      </w:pPr>
      <w:r w:rsidRPr="004F2C17">
        <w:t>welche verwaltungsinterne und standortübergreifende Kommunikation (WAN, Funknetze) erlaubt ist und welche Verschlüsselung im WAN, LAN oder auf Funkstrecken erforderlich ist.</w:t>
      </w:r>
    </w:p>
    <w:p w14:paraId="312A62D4" w14:textId="77777777" w:rsidR="00F72BA6" w:rsidRDefault="00F72BA6" w:rsidP="00F72BA6">
      <w:pPr>
        <w:pStyle w:val="berschrift2"/>
      </w:pPr>
      <w:bookmarkStart w:id="19" w:name="_Toc180397861"/>
      <w:r>
        <w:t>Netztrennung</w:t>
      </w:r>
      <w:bookmarkEnd w:id="19"/>
    </w:p>
    <w:p w14:paraId="421E39D4" w14:textId="20FC925D" w:rsidR="00F72BA6" w:rsidRPr="002F7948" w:rsidRDefault="00F72BA6" w:rsidP="00F72BA6">
      <w:r w:rsidRPr="002F7948">
        <w:t xml:space="preserve">Zur Beachtung: auf die Umsetzung der nachfolgenden Regelungen zur Netztrennung kann verzichtet werden, wenn die [Gemeinde/Stadt] ausschliesslich über einen </w:t>
      </w:r>
      <w:proofErr w:type="spellStart"/>
      <w:r w:rsidRPr="002F7948">
        <w:t>L</w:t>
      </w:r>
      <w:r w:rsidR="00B03E6F">
        <w:t>eu</w:t>
      </w:r>
      <w:r w:rsidR="000C4CF3" w:rsidRPr="002F7948">
        <w:t>n</w:t>
      </w:r>
      <w:r w:rsidRPr="002F7948">
        <w:t>et</w:t>
      </w:r>
      <w:proofErr w:type="spellEnd"/>
      <w:r w:rsidRPr="002F7948">
        <w:t>-Anschluss verfügt und zudem keinen eigenen Server vor Ort betreibt.</w:t>
      </w:r>
    </w:p>
    <w:p w14:paraId="1C9D598D" w14:textId="77777777" w:rsidR="00F72BA6" w:rsidRPr="002F7948" w:rsidRDefault="00F72BA6" w:rsidP="00F72BA6"/>
    <w:p w14:paraId="5B814066" w14:textId="77777777" w:rsidR="00F72BA6" w:rsidRPr="002F7948" w:rsidRDefault="00F72BA6" w:rsidP="00F72BA6">
      <w:r w:rsidRPr="002F7948">
        <w:t>Das Gesamtnetz muss in mindestens folgende drei Sicherheitszonen physisch separiert sein:</w:t>
      </w:r>
    </w:p>
    <w:p w14:paraId="08908284" w14:textId="77777777" w:rsidR="00F72BA6" w:rsidRPr="0095272D" w:rsidRDefault="00F72BA6" w:rsidP="0095272D">
      <w:pPr>
        <w:pStyle w:val="Aufzhlung1DSB"/>
        <w:numPr>
          <w:ilvl w:val="0"/>
          <w:numId w:val="29"/>
        </w:numPr>
        <w:ind w:left="340"/>
      </w:pPr>
      <w:r w:rsidRPr="0095272D">
        <w:t>interne Zone (</w:t>
      </w:r>
      <w:proofErr w:type="spellStart"/>
      <w:r w:rsidRPr="0095272D">
        <w:t>trusted</w:t>
      </w:r>
      <w:proofErr w:type="spellEnd"/>
      <w:r w:rsidRPr="0095272D">
        <w:t>),</w:t>
      </w:r>
    </w:p>
    <w:p w14:paraId="2AEBC64A" w14:textId="77777777" w:rsidR="00F72BA6" w:rsidRPr="0095272D" w:rsidRDefault="00F72BA6" w:rsidP="0095272D">
      <w:pPr>
        <w:pStyle w:val="Aufzhlung1DSB"/>
        <w:numPr>
          <w:ilvl w:val="0"/>
          <w:numId w:val="29"/>
        </w:numPr>
        <w:ind w:left="340"/>
      </w:pPr>
      <w:r w:rsidRPr="0095272D">
        <w:t>demilitarisierte Zone (DMZ),</w:t>
      </w:r>
    </w:p>
    <w:p w14:paraId="3222D189" w14:textId="1487C2EB" w:rsidR="00F72BA6" w:rsidRPr="002F7948" w:rsidRDefault="00F72BA6" w:rsidP="0095272D">
      <w:pPr>
        <w:pStyle w:val="Aufzhlung1DSB"/>
        <w:numPr>
          <w:ilvl w:val="0"/>
          <w:numId w:val="29"/>
        </w:numPr>
        <w:ind w:left="340"/>
      </w:pPr>
      <w:r w:rsidRPr="002F7948">
        <w:t>externe Zone (inklusive Internetanbindung sowie Anbindung an andere nicht vertrauenswürdige Netze)</w:t>
      </w:r>
    </w:p>
    <w:p w14:paraId="7CCD47A3" w14:textId="77777777" w:rsidR="00F72BA6" w:rsidRDefault="00F72BA6" w:rsidP="00F72BA6">
      <w:pPr>
        <w:pStyle w:val="Untertitel"/>
      </w:pPr>
      <w:r>
        <w:t>Interne Zone (</w:t>
      </w:r>
      <w:proofErr w:type="spellStart"/>
      <w:r>
        <w:t>trusted</w:t>
      </w:r>
      <w:proofErr w:type="spellEnd"/>
      <w:r>
        <w:t>)</w:t>
      </w:r>
    </w:p>
    <w:p w14:paraId="6A42345E" w14:textId="77777777" w:rsidR="00F72BA6" w:rsidRDefault="00F72BA6" w:rsidP="00F72BA6">
      <w:r>
        <w:t>Systeme in diesen Zonen werden vollumfänglich durch die [Gemeinde/Stadt] oder einen beauftragten Partner betrieben. Der Zugang eines Endsystems in eine entsprechende Zone im Access-Bereich ist nur nach vorgängiger Authentifizierung der Hardware möglich. Es bestehen aus dieser Zone keine direkten Übergänge zu Fremdnetzen.</w:t>
      </w:r>
    </w:p>
    <w:p w14:paraId="08DFF99B" w14:textId="374D6FA3" w:rsidR="00F72BA6" w:rsidRDefault="00F72BA6" w:rsidP="00F72BA6">
      <w:r>
        <w:t>Beispiel: Gemeindezone intern/</w:t>
      </w:r>
      <w:proofErr w:type="spellStart"/>
      <w:r>
        <w:t>trusted</w:t>
      </w:r>
      <w:proofErr w:type="spellEnd"/>
    </w:p>
    <w:p w14:paraId="137761AA" w14:textId="77777777" w:rsidR="00F72BA6" w:rsidRDefault="00F72BA6" w:rsidP="00F72BA6">
      <w:pPr>
        <w:pStyle w:val="Untertitel"/>
      </w:pPr>
      <w:r>
        <w:t>Demilitarisierte Zone (DMZ)</w:t>
      </w:r>
    </w:p>
    <w:p w14:paraId="65EA6CA1" w14:textId="60DBD6C5" w:rsidR="00F72BA6" w:rsidRDefault="00F72BA6" w:rsidP="00F72BA6">
      <w:r>
        <w:t xml:space="preserve">DMZ-Zonen verfügen grundsätzlich über erhöhte Sicherheitsanforderungen. Übergänge zu Fremdnetzen erfolgen immer über DMZ-Zonen, in denen Proxyservices bereitgestellt werden. DMZ-Zonen verfügen über einen Anschluss an den Perimeter Extern und an den Perimeter Intern. Die DMZ-Zonen werden nach System- und Sicherheitskriterien voneinander getrennt. Der Zugang von und zu DMZ-Zonen wird mit Firewalls </w:t>
      </w:r>
      <w:r>
        <w:lastRenderedPageBreak/>
        <w:t xml:space="preserve">Outside mit </w:t>
      </w:r>
      <w:proofErr w:type="spellStart"/>
      <w:r>
        <w:t>Stateful</w:t>
      </w:r>
      <w:proofErr w:type="spellEnd"/>
      <w:r>
        <w:t xml:space="preserve"> </w:t>
      </w:r>
      <w:proofErr w:type="spellStart"/>
      <w:r>
        <w:t>Inspection</w:t>
      </w:r>
      <w:proofErr w:type="spellEnd"/>
      <w:r>
        <w:t xml:space="preserve"> geschützt. Die DMZ Inside wird </w:t>
      </w:r>
      <w:r w:rsidR="000B43E5">
        <w:t>zusätzlich,</w:t>
      </w:r>
      <w:r>
        <w:t xml:space="preserve"> wenn möglich mit UTM-Funktionalitäten (dynamische Paketfilterung)</w:t>
      </w:r>
      <w:r w:rsidR="000B43E5">
        <w:t>,</w:t>
      </w:r>
      <w:r>
        <w:t xml:space="preserve"> ausgestattet.</w:t>
      </w:r>
    </w:p>
    <w:p w14:paraId="6D564D54" w14:textId="77777777" w:rsidR="00F72BA6" w:rsidRDefault="00F72BA6" w:rsidP="00F72BA6"/>
    <w:p w14:paraId="22E17E7D" w14:textId="3A046CCF" w:rsidR="00F72BA6" w:rsidRDefault="00F72BA6" w:rsidP="00F72BA6">
      <w:r>
        <w:t>Die Firewall-Struktur muss für alle Dienste bzw. Anwendungen, die aus dem Internet erreichbar sind, um eine sogenannte externe DMZ ergänzt werden. Es sollte ein Konzept zur DMZ-Segmentierung erstellt werden, das die Sicherheitsrichtlinie und die Anforderungsspezifikation nachvollziehbar umsetzt. Abhängig vom Sicherheitsniveau der I</w:t>
      </w:r>
      <w:r w:rsidR="000F62F2">
        <w:t>K</w:t>
      </w:r>
      <w:r>
        <w:t>T-Systeme müssen die DMZ-Segmente weitergehend unterteilt werden. Eine externe DMZ muss am äusseren Paketfilter angeschlossen werden.</w:t>
      </w:r>
    </w:p>
    <w:p w14:paraId="3FBE3556" w14:textId="77777777" w:rsidR="00F72BA6" w:rsidRDefault="00F72BA6" w:rsidP="00F72BA6">
      <w:pPr>
        <w:pStyle w:val="Untertitel"/>
      </w:pPr>
      <w:r>
        <w:t>Externe Zone (</w:t>
      </w:r>
      <w:proofErr w:type="spellStart"/>
      <w:r>
        <w:t>untrusted</w:t>
      </w:r>
      <w:proofErr w:type="spellEnd"/>
      <w:r>
        <w:t>)</w:t>
      </w:r>
    </w:p>
    <w:p w14:paraId="7F10F95B" w14:textId="77777777" w:rsidR="00F72BA6" w:rsidRDefault="00F72BA6" w:rsidP="00F72BA6">
      <w:r>
        <w:t>Systeme in diesen Zonen werden durch Dritte betreut und/oder die Erfüllung der Sicherheitsanforderungen für Endsysteme kann nicht kontrolliert werden. Ein Zugang in diese Zone ist ohne Authentifizierung des Endsystems möglich.</w:t>
      </w:r>
    </w:p>
    <w:p w14:paraId="493B2573" w14:textId="30C097E2" w:rsidR="00F72BA6" w:rsidRDefault="00F72BA6" w:rsidP="00F72BA6">
      <w:r>
        <w:t>Beispiel</w:t>
      </w:r>
      <w:r w:rsidR="00A60195">
        <w:t>e</w:t>
      </w:r>
      <w:r>
        <w:t xml:space="preserve">: Gemeinde </w:t>
      </w:r>
      <w:r w:rsidR="00B01FB6">
        <w:t>extern/</w:t>
      </w:r>
      <w:proofErr w:type="spellStart"/>
      <w:r>
        <w:t>untrusted</w:t>
      </w:r>
      <w:proofErr w:type="spellEnd"/>
      <w:r>
        <w:t xml:space="preserve">, Gebäudeleitsysteme </w:t>
      </w:r>
      <w:r w:rsidR="00B01FB6">
        <w:t>extern/</w:t>
      </w:r>
      <w:proofErr w:type="spellStart"/>
      <w:r>
        <w:t>untrusted</w:t>
      </w:r>
      <w:proofErr w:type="spellEnd"/>
      <w:r>
        <w:t>, BYOD, Access-Zone Gäste</w:t>
      </w:r>
    </w:p>
    <w:p w14:paraId="7D187D52" w14:textId="77777777" w:rsidR="00F72BA6" w:rsidRPr="00F66C85" w:rsidRDefault="00F72BA6" w:rsidP="00F72BA6">
      <w:pPr>
        <w:pStyle w:val="berschrift2"/>
      </w:pPr>
      <w:bookmarkStart w:id="20" w:name="_Toc180397862"/>
      <w:r w:rsidRPr="00F66C85">
        <w:t>Sicherheitsanforderungen Netzwerk der [Gemeinde/Stadt]</w:t>
      </w:r>
      <w:bookmarkEnd w:id="20"/>
    </w:p>
    <w:p w14:paraId="2F8CBD1C" w14:textId="77777777" w:rsidR="00F72BA6" w:rsidRPr="00F66C85" w:rsidRDefault="00F72BA6" w:rsidP="008B3DDC">
      <w:pPr>
        <w:pStyle w:val="Aufzhlung1DSB"/>
        <w:numPr>
          <w:ilvl w:val="0"/>
          <w:numId w:val="29"/>
        </w:numPr>
        <w:ind w:left="340"/>
      </w:pPr>
      <w:r w:rsidRPr="00F66C85">
        <w:t>Grundsätzlich dürfen nur gehärtete Endsysteme mit einem definierten Software-Zustand (Virenschutz, Security-Patches usw.) Zugang zum Netzwerk der [Gemeinde/Stadt] erhalten.</w:t>
      </w:r>
    </w:p>
    <w:p w14:paraId="453F9AA3" w14:textId="702E387F" w:rsidR="00F72BA6" w:rsidRPr="00F66C85" w:rsidRDefault="00F72BA6" w:rsidP="008B3DDC">
      <w:pPr>
        <w:pStyle w:val="Aufzhlung1DSB"/>
        <w:numPr>
          <w:ilvl w:val="0"/>
          <w:numId w:val="29"/>
        </w:numPr>
        <w:ind w:left="340"/>
      </w:pPr>
      <w:r w:rsidRPr="00F66C85">
        <w:t>I</w:t>
      </w:r>
      <w:r w:rsidR="00D547AC">
        <w:t>K</w:t>
      </w:r>
      <w:r w:rsidRPr="00F66C85">
        <w:t>T-Systeme mit unterschiedlichem Schutzbedarf z.B. Clients und Server sollten in verschiedenen Sicherheitssegmenten platziert werden. Die Kommunikation zwischen diesen Segmenten muss mindestens durch eine Firewall kontrolliert werden. Ist dies nicht möglich, richtet sich der Schutzbedarf nach dem höchsten vorkommenden Schutzbedarf im Sicherheitssegment. Es muss sichergestellt werden, dass keine Überbrückung von Segmenten oder gar Zonen möglich ist. Öffentlich zugängliche Räume z.B. Präsentations-, Veranstaltungs- und Schulungsräume sollten in einem abgetrennten Segment angeschlossen sein.</w:t>
      </w:r>
      <w:r w:rsidR="0072550F" w:rsidRPr="00F66C85">
        <w:t xml:space="preserve"> </w:t>
      </w:r>
    </w:p>
    <w:p w14:paraId="341C3349" w14:textId="383A4F2E" w:rsidR="00F72BA6" w:rsidRPr="00F66C85" w:rsidRDefault="00F72BA6" w:rsidP="008B3DDC">
      <w:pPr>
        <w:pStyle w:val="Aufzhlung1DSB"/>
        <w:numPr>
          <w:ilvl w:val="0"/>
          <w:numId w:val="29"/>
        </w:numPr>
        <w:ind w:left="340"/>
      </w:pPr>
      <w:r w:rsidRPr="00F66C85">
        <w:t>Alle Endgeräte, die für das Management der I</w:t>
      </w:r>
      <w:r w:rsidR="00D547AC">
        <w:t>K</w:t>
      </w:r>
      <w:r w:rsidRPr="00F66C85">
        <w:t>T-Infrastruktur benötigt werden, sollten in dedizierten Segmenten positioniert werden. Die Kommunikation mit diesen Endgeräten sollte durch eine Firewall kontrolliert werden.</w:t>
      </w:r>
    </w:p>
    <w:p w14:paraId="38E849B7" w14:textId="0741D90A" w:rsidR="00F72BA6" w:rsidRPr="00F66C85" w:rsidRDefault="00F72BA6" w:rsidP="008B3DDC">
      <w:pPr>
        <w:pStyle w:val="Aufzhlung1DSB"/>
        <w:numPr>
          <w:ilvl w:val="0"/>
          <w:numId w:val="29"/>
        </w:numPr>
        <w:ind w:left="340"/>
      </w:pPr>
      <w:r w:rsidRPr="00F66C85">
        <w:t>Wenn innerhalb vo</w:t>
      </w:r>
      <w:r w:rsidR="00B120F3">
        <w:t>n</w:t>
      </w:r>
      <w:r w:rsidRPr="00F66C85">
        <w:t xml:space="preserve"> interne</w:t>
      </w:r>
      <w:r w:rsidR="00B120F3">
        <w:t>m</w:t>
      </w:r>
      <w:r w:rsidRPr="00F66C85">
        <w:t xml:space="preserve"> Netz, Extranet oder DMZ über Verbindungsstrecken kommuniziert wird, die für einen erhöhten Schutzbedarf nicht ausreichend sicher sind, sollte die Kommunikation angemessen auf Netzebene verschlüsselt werden.</w:t>
      </w:r>
    </w:p>
    <w:p w14:paraId="4260D549" w14:textId="043017FF" w:rsidR="00F72BA6" w:rsidRPr="00F66C85" w:rsidRDefault="00F72BA6" w:rsidP="008B3DDC">
      <w:pPr>
        <w:pStyle w:val="Aufzhlung1DSB"/>
        <w:numPr>
          <w:ilvl w:val="0"/>
          <w:numId w:val="29"/>
        </w:numPr>
        <w:ind w:left="340"/>
      </w:pPr>
      <w:r w:rsidRPr="00F66C85">
        <w:t xml:space="preserve">Der Internetverkehr muss über die Firewall-Struktur geführt werden, ausser wenn die [Gemeinde/Stadt] ausschliesslich über </w:t>
      </w:r>
      <w:proofErr w:type="spellStart"/>
      <w:r w:rsidRPr="00F66C85">
        <w:t>L</w:t>
      </w:r>
      <w:r w:rsidR="00E55EC4" w:rsidRPr="0082013C">
        <w:t>eu</w:t>
      </w:r>
      <w:r w:rsidR="000955F2" w:rsidRPr="00F66C85">
        <w:t>n</w:t>
      </w:r>
      <w:r w:rsidRPr="00F66C85">
        <w:t>et</w:t>
      </w:r>
      <w:proofErr w:type="spellEnd"/>
      <w:r w:rsidRPr="00F66C85">
        <w:t xml:space="preserve"> mit dem Internet verbunden ist. Die Datenflüsse müssen durch die Firewall-Struktur auf die benötigten Protokolle und Kommunikationsbeziehungen eingeschränkt werden.</w:t>
      </w:r>
      <w:r w:rsidR="008F4612" w:rsidRPr="0082013C">
        <w:t xml:space="preserve"> </w:t>
      </w:r>
    </w:p>
    <w:p w14:paraId="17E32943" w14:textId="77777777" w:rsidR="00F72BA6" w:rsidRPr="00F66C85" w:rsidRDefault="00F72BA6" w:rsidP="008B3DDC">
      <w:pPr>
        <w:pStyle w:val="Aufzhlung1DSB"/>
        <w:numPr>
          <w:ilvl w:val="0"/>
          <w:numId w:val="29"/>
        </w:numPr>
        <w:ind w:left="340"/>
      </w:pPr>
      <w:r w:rsidRPr="00F66C85">
        <w:t>Für den Managementzugriff auf Netzkomponenten und auf Managementinformationen muss eine geeignete Authentisierung verwendet werden. Dafür müssen die entsprechenden Vorgaben umgesetzt werden. Die Default-Passwörter auf den Netzkomponenten müssen geändert werden. Die neuen Passwörter müssen ausreichend stark sein und regelmässig geändert werden.</w:t>
      </w:r>
    </w:p>
    <w:p w14:paraId="00B2BDB8" w14:textId="77777777" w:rsidR="00F72BA6" w:rsidRPr="00F66C85" w:rsidRDefault="00F72BA6" w:rsidP="008B3DDC">
      <w:pPr>
        <w:pStyle w:val="Aufzhlung1DSB"/>
        <w:numPr>
          <w:ilvl w:val="0"/>
          <w:numId w:val="29"/>
        </w:numPr>
        <w:ind w:left="340"/>
      </w:pPr>
      <w:r w:rsidRPr="00F66C85">
        <w:t>Die Netzmanagement-Lösung muss in das Protokollierungskonzept der [Gemeinde/Stadt] eingebunden werden (siehe auch Kapitel 15). Weiter müssen mindestens folgende Ereignisse protokolliert werden:</w:t>
      </w:r>
    </w:p>
    <w:p w14:paraId="6424EF2B" w14:textId="4415506D" w:rsidR="00F72BA6" w:rsidRPr="00F66C85" w:rsidRDefault="00F72BA6" w:rsidP="00126864">
      <w:pPr>
        <w:pStyle w:val="Aufzhlung2DSB"/>
        <w:numPr>
          <w:ilvl w:val="1"/>
          <w:numId w:val="29"/>
        </w:numPr>
      </w:pPr>
      <w:r w:rsidRPr="00F66C85">
        <w:t>Unautorisierte Zugriffe bzw. Zugriffsversuche</w:t>
      </w:r>
    </w:p>
    <w:p w14:paraId="77F82EB8" w14:textId="00BB47AF" w:rsidR="00F72BA6" w:rsidRPr="00F66C85" w:rsidRDefault="00F72BA6" w:rsidP="00126864">
      <w:pPr>
        <w:pStyle w:val="Aufzhlung2DSB"/>
        <w:numPr>
          <w:ilvl w:val="1"/>
          <w:numId w:val="29"/>
        </w:numPr>
      </w:pPr>
      <w:r w:rsidRPr="00F66C85">
        <w:t>Leistungs- oder Verfügbarkeitsschwankungen des Netzes</w:t>
      </w:r>
    </w:p>
    <w:p w14:paraId="072535F1" w14:textId="2BB9AF23" w:rsidR="00F72BA6" w:rsidRPr="00F66C85" w:rsidRDefault="00F72BA6" w:rsidP="00126864">
      <w:pPr>
        <w:pStyle w:val="Aufzhlung2DSB"/>
        <w:numPr>
          <w:ilvl w:val="1"/>
          <w:numId w:val="29"/>
        </w:numPr>
      </w:pPr>
      <w:r w:rsidRPr="00F66C85">
        <w:t xml:space="preserve">Fehler in automatischen Prozessen </w:t>
      </w:r>
      <w:r w:rsidR="00D055F8">
        <w:t>z.B.</w:t>
      </w:r>
      <w:r w:rsidRPr="00F66C85">
        <w:t xml:space="preserve"> bei der Konfigurationsverteilung sowie </w:t>
      </w:r>
    </w:p>
    <w:p w14:paraId="30DCAB3E" w14:textId="0D808BCA" w:rsidR="00905C51" w:rsidRDefault="00F72BA6" w:rsidP="00126864">
      <w:pPr>
        <w:pStyle w:val="Aufzhlung2DSB"/>
        <w:numPr>
          <w:ilvl w:val="1"/>
          <w:numId w:val="29"/>
        </w:numPr>
      </w:pPr>
      <w:r w:rsidRPr="00F66C85">
        <w:t>eingeschränkte Erreichbarkeit von Netzkomponenten</w:t>
      </w:r>
    </w:p>
    <w:p w14:paraId="16D92522" w14:textId="108EEFE0" w:rsidR="0061658D" w:rsidRPr="0082013C" w:rsidRDefault="00F72BA6" w:rsidP="008B3DDC">
      <w:pPr>
        <w:pStyle w:val="Aufzhlung1DSB"/>
        <w:numPr>
          <w:ilvl w:val="0"/>
          <w:numId w:val="29"/>
        </w:numPr>
        <w:ind w:left="340"/>
        <w:rPr>
          <w:rFonts w:asciiTheme="majorHAnsi" w:eastAsiaTheme="majorEastAsia" w:hAnsiTheme="majorHAnsi" w:cstheme="majorBidi"/>
          <w:b/>
          <w:sz w:val="20"/>
          <w:szCs w:val="26"/>
        </w:rPr>
      </w:pPr>
      <w:r w:rsidRPr="0059257D">
        <w:t xml:space="preserve">Software bzw. Firmware und Konfigurationsdaten für Netzkomponenten sollten automatisch über das Netz verteilt und ohne Betriebsunterbrechung installiert und aktiviert werden können. Die benötigten Informationen </w:t>
      </w:r>
      <w:r w:rsidRPr="00905C51">
        <w:t>sollten</w:t>
      </w:r>
      <w:r w:rsidRPr="0059257D">
        <w:t xml:space="preserve"> an zentraler Stelle sicher verfügbar sein sowie in die Versionsverwaltung und die Datensicherung eingebunden werden.</w:t>
      </w:r>
    </w:p>
    <w:p w14:paraId="23723E67" w14:textId="77777777" w:rsidR="00F72BA6" w:rsidRPr="0059257D" w:rsidRDefault="00F72BA6" w:rsidP="0061658D">
      <w:pPr>
        <w:pStyle w:val="berschrift2"/>
      </w:pPr>
      <w:bookmarkStart w:id="21" w:name="_Toc180397863"/>
      <w:r w:rsidRPr="0059257D">
        <w:lastRenderedPageBreak/>
        <w:t>Routers und Switches</w:t>
      </w:r>
      <w:bookmarkEnd w:id="21"/>
    </w:p>
    <w:p w14:paraId="70D0BFF8" w14:textId="77777777" w:rsidR="00F72BA6" w:rsidRPr="0059257D" w:rsidRDefault="00F72BA6" w:rsidP="008B3DDC">
      <w:pPr>
        <w:pStyle w:val="Aufzhlung1DSB"/>
        <w:numPr>
          <w:ilvl w:val="0"/>
          <w:numId w:val="29"/>
        </w:numPr>
        <w:ind w:left="340"/>
      </w:pPr>
      <w:r w:rsidRPr="0059257D">
        <w:t>Ein Router oder Switch muss sicher konfiguriert werden, bevor er bei der [Gemeinde/Stadt] eingesetzt wird.</w:t>
      </w:r>
    </w:p>
    <w:p w14:paraId="13618309" w14:textId="77777777" w:rsidR="00F72BA6" w:rsidRPr="0059257D" w:rsidRDefault="00F72BA6" w:rsidP="008B3DDC">
      <w:pPr>
        <w:pStyle w:val="Aufzhlung1DSB"/>
        <w:numPr>
          <w:ilvl w:val="0"/>
          <w:numId w:val="29"/>
        </w:numPr>
        <w:ind w:left="340"/>
      </w:pPr>
      <w:r w:rsidRPr="0059257D">
        <w:t>Nur dafür autorisierte Personen dürfen die Geräte installieren und konfigurieren.</w:t>
      </w:r>
    </w:p>
    <w:p w14:paraId="1EECA027" w14:textId="77777777" w:rsidR="00F72BA6" w:rsidRPr="0059257D" w:rsidRDefault="00F72BA6" w:rsidP="008B3DDC">
      <w:pPr>
        <w:pStyle w:val="Aufzhlung1DSB"/>
        <w:numPr>
          <w:ilvl w:val="0"/>
          <w:numId w:val="29"/>
        </w:numPr>
        <w:ind w:left="340"/>
      </w:pPr>
      <w:r w:rsidRPr="0059257D">
        <w:t>Alle Konfigurationsänderungen müssen nachvollziehbar dokumentiert sein.</w:t>
      </w:r>
    </w:p>
    <w:p w14:paraId="76C8AE43" w14:textId="77777777" w:rsidR="00F72BA6" w:rsidRPr="0059257D" w:rsidRDefault="00F72BA6" w:rsidP="008B3DDC">
      <w:pPr>
        <w:pStyle w:val="Aufzhlung1DSB"/>
        <w:numPr>
          <w:ilvl w:val="0"/>
          <w:numId w:val="29"/>
        </w:numPr>
        <w:ind w:left="340"/>
      </w:pPr>
      <w:r w:rsidRPr="0059257D">
        <w:t>Die Integrität der Konfigurationsdateien muss in geeigneter Weise geschützt werden.</w:t>
      </w:r>
    </w:p>
    <w:p w14:paraId="0BD24617" w14:textId="77777777" w:rsidR="00F72BA6" w:rsidRPr="0059257D" w:rsidRDefault="00F72BA6" w:rsidP="008B3DDC">
      <w:pPr>
        <w:pStyle w:val="Aufzhlung1DSB"/>
        <w:numPr>
          <w:ilvl w:val="0"/>
          <w:numId w:val="29"/>
        </w:numPr>
        <w:ind w:left="340"/>
      </w:pPr>
      <w:r w:rsidRPr="0059257D">
        <w:t>Die Standard-Benutzerkonten sind zu ändern, bevor Router und Switches in Betrieb genommen werden.</w:t>
      </w:r>
    </w:p>
    <w:p w14:paraId="1CD79CAD" w14:textId="77777777" w:rsidR="00F72BA6" w:rsidRPr="0059257D" w:rsidRDefault="00F72BA6" w:rsidP="008B3DDC">
      <w:pPr>
        <w:pStyle w:val="Aufzhlung1DSB"/>
        <w:numPr>
          <w:ilvl w:val="0"/>
          <w:numId w:val="29"/>
        </w:numPr>
        <w:ind w:left="340"/>
      </w:pPr>
      <w:r w:rsidRPr="0059257D">
        <w:t>Passwörter dieser Konten müssen geändert werden. Nicht benutzte Benutzerkonten müssen deaktiviert werden.</w:t>
      </w:r>
    </w:p>
    <w:p w14:paraId="16A254CB" w14:textId="77777777" w:rsidR="00F72BA6" w:rsidRPr="0059257D" w:rsidRDefault="00F72BA6" w:rsidP="008B3DDC">
      <w:pPr>
        <w:pStyle w:val="Aufzhlung1DSB"/>
        <w:numPr>
          <w:ilvl w:val="0"/>
          <w:numId w:val="29"/>
        </w:numPr>
        <w:ind w:left="340"/>
      </w:pPr>
      <w:r w:rsidRPr="0059257D">
        <w:t>Zugangspasswörter müssen verschlüsselt gespeichert werden.</w:t>
      </w:r>
    </w:p>
    <w:p w14:paraId="6C9BAF35" w14:textId="77777777" w:rsidR="00F72BA6" w:rsidRPr="0059257D" w:rsidRDefault="00F72BA6" w:rsidP="008B3DDC">
      <w:pPr>
        <w:pStyle w:val="Aufzhlung1DSB"/>
        <w:numPr>
          <w:ilvl w:val="0"/>
          <w:numId w:val="29"/>
        </w:numPr>
        <w:ind w:left="340"/>
      </w:pPr>
      <w:r w:rsidRPr="0059257D">
        <w:t>Router und Switches müssen so konfiguriert sein, dass nur zwingend erforderliche Dienste, Protokolle und funktionale Erweiterungen genutzt werden. Nicht benötigte Dienste, Protokolle und funktionale Erweiterungen müssen deaktiviert oder ganz deinstalliert werden. Ebenfalls müssen nicht benutzte Schnittstellen auf Routern und Switches deaktiviert werden.</w:t>
      </w:r>
    </w:p>
    <w:p w14:paraId="2B9D7EB0" w14:textId="0C41D5AB" w:rsidR="00F72BA6" w:rsidRPr="0059257D" w:rsidRDefault="00F72BA6" w:rsidP="008B3DDC">
      <w:pPr>
        <w:pStyle w:val="Aufzhlung1DSB"/>
        <w:numPr>
          <w:ilvl w:val="0"/>
          <w:numId w:val="29"/>
        </w:numPr>
        <w:ind w:left="340"/>
      </w:pPr>
      <w:r w:rsidRPr="0059257D">
        <w:t xml:space="preserve">Unbenutzte </w:t>
      </w:r>
      <w:proofErr w:type="spellStart"/>
      <w:r w:rsidRPr="0059257D">
        <w:t>Netzwerkports</w:t>
      </w:r>
      <w:proofErr w:type="spellEnd"/>
      <w:r w:rsidRPr="0059257D">
        <w:t xml:space="preserve"> müssen nach Möglichkeit deaktiviert oder zumindest einem dafür eingerichteten </w:t>
      </w:r>
      <w:proofErr w:type="spellStart"/>
      <w:r w:rsidRPr="0059257D">
        <w:t>Unassigned</w:t>
      </w:r>
      <w:proofErr w:type="spellEnd"/>
      <w:r w:rsidR="000F3509">
        <w:t xml:space="preserve"> </w:t>
      </w:r>
      <w:r w:rsidRPr="0059257D">
        <w:t>VLAN zugeordnet werden.</w:t>
      </w:r>
    </w:p>
    <w:p w14:paraId="5411F848" w14:textId="77777777" w:rsidR="00F72BA6" w:rsidRPr="0059257D" w:rsidRDefault="00F72BA6" w:rsidP="008B3DDC">
      <w:pPr>
        <w:pStyle w:val="Aufzhlung1DSB"/>
        <w:numPr>
          <w:ilvl w:val="0"/>
          <w:numId w:val="29"/>
        </w:numPr>
        <w:ind w:left="340"/>
      </w:pPr>
      <w:r w:rsidRPr="0059257D">
        <w:t>Informationen über den internen Konfigurations- und Betriebszustand müssen nach aussen verborgen werden.</w:t>
      </w:r>
    </w:p>
    <w:p w14:paraId="506ED3E6" w14:textId="77777777" w:rsidR="00F72BA6" w:rsidRPr="0059257D" w:rsidRDefault="00F72BA6" w:rsidP="008B3DDC">
      <w:pPr>
        <w:pStyle w:val="Aufzhlung1DSB"/>
        <w:numPr>
          <w:ilvl w:val="0"/>
          <w:numId w:val="29"/>
        </w:numPr>
        <w:ind w:left="340"/>
      </w:pPr>
      <w:r w:rsidRPr="0059257D">
        <w:t>Unnötige Auskunftsdienste müssen deaktiviert werden.</w:t>
      </w:r>
    </w:p>
    <w:p w14:paraId="46C3EE0E" w14:textId="47480D72" w:rsidR="00F72BA6" w:rsidRPr="0059257D" w:rsidRDefault="00F72BA6" w:rsidP="008B3DDC">
      <w:pPr>
        <w:pStyle w:val="Aufzhlung1DSB"/>
        <w:numPr>
          <w:ilvl w:val="0"/>
          <w:numId w:val="29"/>
        </w:numPr>
        <w:ind w:left="340"/>
      </w:pPr>
      <w:r w:rsidRPr="0059257D">
        <w:t xml:space="preserve">Die/der </w:t>
      </w:r>
      <w:r w:rsidR="009B5A98">
        <w:t>ISV</w:t>
      </w:r>
      <w:r w:rsidRPr="0059257D">
        <w:t xml:space="preserve"> muss sich über bekannt gewordene Schwachstellen informieren.</w:t>
      </w:r>
    </w:p>
    <w:p w14:paraId="65905E35" w14:textId="77777777" w:rsidR="00F72BA6" w:rsidRPr="0059257D" w:rsidRDefault="00F72BA6" w:rsidP="008B3DDC">
      <w:pPr>
        <w:pStyle w:val="Aufzhlung1DSB"/>
        <w:numPr>
          <w:ilvl w:val="0"/>
          <w:numId w:val="29"/>
        </w:numPr>
        <w:ind w:left="340"/>
      </w:pPr>
      <w:r w:rsidRPr="0059257D">
        <w:t>Updates und Patches müssen so schnell wie möglich eingespielt werden. Vorab sollte auf einem Testsystem überprüft werden, ob die Sicherheitsupdates kompatibel sind und keine Fehler verursachen. Solange keine Patches für bekannte Schwachstellen verfügbar sind, müssen andere geeignete Massnahmen getroffen werden, um Router und Switches zu schützen.</w:t>
      </w:r>
    </w:p>
    <w:p w14:paraId="6E7B1043" w14:textId="77777777" w:rsidR="00F72BA6" w:rsidRPr="00C07F9D" w:rsidRDefault="00F72BA6" w:rsidP="008B3DDC">
      <w:pPr>
        <w:pStyle w:val="Aufzhlung1DSB"/>
        <w:numPr>
          <w:ilvl w:val="0"/>
          <w:numId w:val="29"/>
        </w:numPr>
        <w:ind w:left="340"/>
      </w:pPr>
      <w:r w:rsidRPr="00C07F9D">
        <w:t>Ein Router oder Switch muss so konfiguriert werden, dass er unter anderem folgende Ereignisse protokolliert:</w:t>
      </w:r>
    </w:p>
    <w:p w14:paraId="022BC198" w14:textId="77777777" w:rsidR="00F72BA6" w:rsidRPr="003156A4" w:rsidRDefault="00F72BA6" w:rsidP="000050A1">
      <w:pPr>
        <w:pStyle w:val="Aufzhlung2DSB"/>
        <w:numPr>
          <w:ilvl w:val="1"/>
          <w:numId w:val="29"/>
        </w:numPr>
      </w:pPr>
      <w:r w:rsidRPr="003156A4">
        <w:t>Konfigurationsänderungen (möglichst automatisch)</w:t>
      </w:r>
    </w:p>
    <w:p w14:paraId="63AEA362" w14:textId="77777777" w:rsidR="00F72BA6" w:rsidRPr="0006240C" w:rsidRDefault="00F72BA6" w:rsidP="000050A1">
      <w:pPr>
        <w:pStyle w:val="Aufzhlung2DSB"/>
        <w:numPr>
          <w:ilvl w:val="1"/>
          <w:numId w:val="29"/>
        </w:numPr>
      </w:pPr>
      <w:r w:rsidRPr="0006240C">
        <w:t>Reboot</w:t>
      </w:r>
    </w:p>
    <w:p w14:paraId="3DBEC52A" w14:textId="77777777" w:rsidR="00F72BA6" w:rsidRPr="0006240C" w:rsidRDefault="00F72BA6" w:rsidP="000050A1">
      <w:pPr>
        <w:pStyle w:val="Aufzhlung2DSB"/>
        <w:numPr>
          <w:ilvl w:val="1"/>
          <w:numId w:val="29"/>
        </w:numPr>
      </w:pPr>
      <w:r w:rsidRPr="0006240C">
        <w:t>Systemfehler</w:t>
      </w:r>
    </w:p>
    <w:p w14:paraId="5A9EAF94" w14:textId="77777777" w:rsidR="00F72BA6" w:rsidRPr="0006240C" w:rsidRDefault="00F72BA6" w:rsidP="000050A1">
      <w:pPr>
        <w:pStyle w:val="Aufzhlung2DSB"/>
        <w:numPr>
          <w:ilvl w:val="1"/>
          <w:numId w:val="29"/>
        </w:numPr>
      </w:pPr>
      <w:r w:rsidRPr="0006240C">
        <w:t>Statusänderungen pro Interface, System und Netzsegment</w:t>
      </w:r>
    </w:p>
    <w:p w14:paraId="14C29A02" w14:textId="77777777" w:rsidR="00F72BA6" w:rsidRPr="0006240C" w:rsidRDefault="00F72BA6" w:rsidP="000050A1">
      <w:pPr>
        <w:pStyle w:val="Aufzhlung2DSB"/>
        <w:numPr>
          <w:ilvl w:val="1"/>
          <w:numId w:val="29"/>
        </w:numPr>
      </w:pPr>
      <w:r w:rsidRPr="0006240C">
        <w:t>Login-Fehler (zumindest dann, wenn sie wiederholt auftreten)</w:t>
      </w:r>
    </w:p>
    <w:p w14:paraId="089AFF05" w14:textId="77777777" w:rsidR="00F72BA6" w:rsidRPr="0059257D" w:rsidRDefault="00F72BA6" w:rsidP="00800834">
      <w:pPr>
        <w:pStyle w:val="Aufzhlung1DSB"/>
        <w:numPr>
          <w:ilvl w:val="0"/>
          <w:numId w:val="29"/>
        </w:numPr>
        <w:ind w:left="340"/>
      </w:pPr>
      <w:r w:rsidRPr="0059257D">
        <w:t>Die Verantwortlichen müssen darauf achten, dass bei der Protokollierung alle rechtlichen Rahmenbedingungen eingehalten werden. Änderungen an der Konfiguration sollten zudem automatisch protokolliert werden.</w:t>
      </w:r>
    </w:p>
    <w:p w14:paraId="3D361073" w14:textId="77777777" w:rsidR="00F72BA6" w:rsidRPr="0059257D" w:rsidRDefault="00F72BA6" w:rsidP="00800834">
      <w:pPr>
        <w:pStyle w:val="Aufzhlung1DSB"/>
        <w:numPr>
          <w:ilvl w:val="0"/>
          <w:numId w:val="29"/>
        </w:numPr>
        <w:ind w:left="340"/>
      </w:pPr>
      <w:r w:rsidRPr="0059257D">
        <w:t>Die Konfigurationsdateien von Routern und Switches müssen regelmässig gesichert werden. Die Sicherungskopien müssen so abgelegt werden, dass im Notfall darauf zugegriffen werden kann.</w:t>
      </w:r>
    </w:p>
    <w:p w14:paraId="5E21D701" w14:textId="77777777" w:rsidR="00F72BA6" w:rsidRPr="0059257D" w:rsidRDefault="00F72BA6" w:rsidP="0061658D">
      <w:pPr>
        <w:pStyle w:val="berschrift2"/>
      </w:pPr>
      <w:bookmarkStart w:id="22" w:name="_Toc180397864"/>
      <w:r w:rsidRPr="0059257D">
        <w:t>WLAN</w:t>
      </w:r>
      <w:bookmarkEnd w:id="22"/>
      <w:r w:rsidR="00213CD4" w:rsidRPr="0059257D">
        <w:t xml:space="preserve"> </w:t>
      </w:r>
    </w:p>
    <w:p w14:paraId="5342294A" w14:textId="32D4C5C3" w:rsidR="00F72BA6" w:rsidRPr="0059257D" w:rsidRDefault="00F72BA6" w:rsidP="00D1073F">
      <w:pPr>
        <w:pStyle w:val="Aufzhlung1DSB"/>
        <w:numPr>
          <w:ilvl w:val="0"/>
          <w:numId w:val="29"/>
        </w:numPr>
        <w:ind w:left="340"/>
      </w:pPr>
      <w:r w:rsidRPr="0059257D">
        <w:t>Die [Gemeinde/Stadt] muss eine generelle Strategie zur WLAN-Nutzung festlegen, bevor WLANs eingesetzt werden. Die Strategie muss beinhalten, in welchen Organisationseinheiten, für welche Anwendungen und zu welchem Zweck WLANs eingesetzt und welche Informationen darüber übertragen werden dürfen. Ebenso muss festgelegt werden, in welchen räumlichen Bereichen WLANs aufgebaut werden sollen.</w:t>
      </w:r>
    </w:p>
    <w:p w14:paraId="2C36D340" w14:textId="77777777" w:rsidR="00F72BA6" w:rsidRPr="00FC0574" w:rsidRDefault="00F72BA6" w:rsidP="00D1073F">
      <w:pPr>
        <w:pStyle w:val="Aufzhlung1DSB"/>
        <w:numPr>
          <w:ilvl w:val="0"/>
          <w:numId w:val="29"/>
        </w:numPr>
        <w:ind w:left="340"/>
      </w:pPr>
      <w:r w:rsidRPr="00FC0574">
        <w:t>Access Points müssen zugriffssicher montiert werden. Ausseninstallationen müssen vor Witterungseinflüssen und elektrischen Entladungen wie Blitzschlag in geeigneter Weise geschützt werden.</w:t>
      </w:r>
    </w:p>
    <w:p w14:paraId="4E531025" w14:textId="77777777" w:rsidR="00F72BA6" w:rsidRPr="00FC0574" w:rsidRDefault="00F72BA6" w:rsidP="00D1073F">
      <w:pPr>
        <w:pStyle w:val="Aufzhlung1DSB"/>
        <w:numPr>
          <w:ilvl w:val="0"/>
          <w:numId w:val="29"/>
        </w:numPr>
        <w:ind w:left="340"/>
      </w:pPr>
      <w:r w:rsidRPr="00FC0574">
        <w:t>Die Kommunikation über das WLAN muss komplett kryptografisch abgesichert werden. Die eingesetzten kryptografischen Verfahren müssen den Standard WPA2 oder stärker erfüllen.</w:t>
      </w:r>
    </w:p>
    <w:p w14:paraId="639F49BC" w14:textId="31205D31" w:rsidR="00F72BA6" w:rsidRPr="006779C0" w:rsidRDefault="00F72BA6" w:rsidP="00D1073F">
      <w:pPr>
        <w:pStyle w:val="Aufzhlung1DSB"/>
        <w:numPr>
          <w:ilvl w:val="0"/>
          <w:numId w:val="29"/>
        </w:numPr>
        <w:ind w:left="340"/>
      </w:pPr>
      <w:r w:rsidRPr="00C07F9D">
        <w:t xml:space="preserve">Wird WPA2 mit </w:t>
      </w:r>
      <w:proofErr w:type="spellStart"/>
      <w:r w:rsidRPr="00C07F9D">
        <w:t>Pre-Shared</w:t>
      </w:r>
      <w:proofErr w:type="spellEnd"/>
      <w:r w:rsidRPr="00C07F9D">
        <w:t xml:space="preserve"> Keys (WPA2-PSK) verwendet, muss ein komplexer Schlüssel mit mindestens </w:t>
      </w:r>
      <w:r w:rsidR="005E4A36" w:rsidRPr="006779C0">
        <w:t xml:space="preserve">zwanzig </w:t>
      </w:r>
      <w:r w:rsidRPr="006779C0">
        <w:t xml:space="preserve">Zeichen verwendet werden. </w:t>
      </w:r>
      <w:r w:rsidR="0043459A" w:rsidRPr="006779C0">
        <w:t>Der Schlüssel</w:t>
      </w:r>
      <w:r w:rsidR="005E4A36" w:rsidRPr="006779C0">
        <w:t xml:space="preserve"> </w:t>
      </w:r>
      <w:r w:rsidRPr="006779C0">
        <w:t>sollte regelmässig gewechselt werden.</w:t>
      </w:r>
    </w:p>
    <w:p w14:paraId="70DC9985" w14:textId="77777777" w:rsidR="00F72BA6" w:rsidRPr="006779C0" w:rsidRDefault="00F72BA6" w:rsidP="00D1073F">
      <w:pPr>
        <w:pStyle w:val="Aufzhlung1DSB"/>
        <w:numPr>
          <w:ilvl w:val="0"/>
          <w:numId w:val="29"/>
        </w:numPr>
        <w:ind w:left="340"/>
      </w:pPr>
      <w:r w:rsidRPr="006779C0">
        <w:lastRenderedPageBreak/>
        <w:t xml:space="preserve">Access Points dürfen nicht in der Konfiguration des Auslieferungszustandes verwendet werden. Voreingestellte SSIDs (Service Set </w:t>
      </w:r>
      <w:proofErr w:type="spellStart"/>
      <w:r w:rsidRPr="006779C0">
        <w:t>Identifiers</w:t>
      </w:r>
      <w:proofErr w:type="spellEnd"/>
      <w:r w:rsidRPr="006779C0">
        <w:t>), Zugangskennwörter oder kryptografische Schlüssel der Access Points müssen direkt nach Inbetriebnahme geändert werden.</w:t>
      </w:r>
    </w:p>
    <w:p w14:paraId="59FA768E" w14:textId="0E61F518" w:rsidR="00F72BA6" w:rsidRPr="006779C0" w:rsidRDefault="00F72BA6" w:rsidP="00D1073F">
      <w:pPr>
        <w:pStyle w:val="Aufzhlung1DSB"/>
        <w:numPr>
          <w:ilvl w:val="0"/>
          <w:numId w:val="29"/>
        </w:numPr>
        <w:ind w:left="340"/>
      </w:pPr>
      <w:r w:rsidRPr="006779C0">
        <w:t>Unsichere Administrationszugänge müssen abgeschaltet werden</w:t>
      </w:r>
      <w:r w:rsidR="004A54EA">
        <w:t xml:space="preserve"> (</w:t>
      </w:r>
      <w:r w:rsidR="004A54EA" w:rsidRPr="006779C0">
        <w:t xml:space="preserve">z.B. Telnet oder </w:t>
      </w:r>
      <w:r w:rsidR="004A54EA">
        <w:t>http)</w:t>
      </w:r>
      <w:r w:rsidRPr="006779C0">
        <w:t>.</w:t>
      </w:r>
    </w:p>
    <w:p w14:paraId="78A30D82" w14:textId="77777777" w:rsidR="00F72BA6" w:rsidRPr="006779C0" w:rsidRDefault="00F72BA6" w:rsidP="00D1073F">
      <w:pPr>
        <w:pStyle w:val="Aufzhlung1DSB"/>
        <w:numPr>
          <w:ilvl w:val="0"/>
          <w:numId w:val="29"/>
        </w:numPr>
        <w:ind w:left="340"/>
      </w:pPr>
      <w:r w:rsidRPr="006779C0">
        <w:t>Access Points müssen verschlüsselt administriert werden.</w:t>
      </w:r>
    </w:p>
    <w:p w14:paraId="224A31F5" w14:textId="77777777" w:rsidR="00F72BA6" w:rsidRPr="006779C0" w:rsidRDefault="00F72BA6" w:rsidP="00D1073F">
      <w:pPr>
        <w:pStyle w:val="Aufzhlung1DSB"/>
        <w:numPr>
          <w:ilvl w:val="0"/>
          <w:numId w:val="29"/>
        </w:numPr>
        <w:ind w:left="340"/>
      </w:pPr>
      <w:r w:rsidRPr="006779C0">
        <w:t>Werden WLANs an ein LAN angebunden, sollte der Übergang zwischen WLANs und LAN abgesichert werden, beispielsweise durch einen Paketfilter.</w:t>
      </w:r>
    </w:p>
    <w:p w14:paraId="136B560E" w14:textId="269C9135" w:rsidR="00F72BA6" w:rsidRPr="006779C0" w:rsidRDefault="00F72BA6" w:rsidP="00D1073F">
      <w:pPr>
        <w:pStyle w:val="Aufzhlung1DSB"/>
        <w:numPr>
          <w:ilvl w:val="0"/>
          <w:numId w:val="29"/>
        </w:numPr>
        <w:ind w:left="340"/>
      </w:pPr>
      <w:r w:rsidRPr="006779C0">
        <w:t xml:space="preserve">Bei Gästezugängen ins Internet genügt eine einfache User-Authentifizierung </w:t>
      </w:r>
      <w:r w:rsidR="00F03A44">
        <w:t>(</w:t>
      </w:r>
      <w:r w:rsidRPr="006779C0">
        <w:t>z.B. als Self-Service-Portal mit einem SMS</w:t>
      </w:r>
      <w:r w:rsidR="00F03A44">
        <w:t>)</w:t>
      </w:r>
      <w:r w:rsidRPr="006779C0">
        <w:t xml:space="preserve">. Dadurch wird die gesetzeskonforme Registrierung und Überwachung von Benutzeraktivitäten eingehalten. Bei einem Sicherheitsvorfall können die Mobile-Nummern </w:t>
      </w:r>
      <w:r w:rsidR="00BC28D0" w:rsidRPr="006779C0">
        <w:t xml:space="preserve">abgefragt </w:t>
      </w:r>
      <w:r w:rsidRPr="006779C0">
        <w:t>werden.</w:t>
      </w:r>
    </w:p>
    <w:p w14:paraId="17D10698" w14:textId="2EFD5A04" w:rsidR="00F72BA6" w:rsidRPr="006779C0" w:rsidRDefault="00F72BA6" w:rsidP="00D1073F">
      <w:pPr>
        <w:pStyle w:val="Aufzhlung1DSB"/>
        <w:numPr>
          <w:ilvl w:val="0"/>
          <w:numId w:val="29"/>
        </w:numPr>
        <w:ind w:left="340"/>
      </w:pPr>
      <w:r w:rsidRPr="006779C0">
        <w:t>Bei allen Komponenten der WLAN-Infrastruktur (Access Points, Distribution System, WLAN-Management-Lösung etc.) sollte regelmässig überprüft werden, ob alle festgelegten Sicherheitsmassnahmen umgesetzt und diese korrekt konfiguriert sind.</w:t>
      </w:r>
      <w:r w:rsidR="00121484" w:rsidRPr="006779C0">
        <w:t xml:space="preserve"> </w:t>
      </w:r>
    </w:p>
    <w:p w14:paraId="48F6AED7" w14:textId="77777777" w:rsidR="00F72BA6" w:rsidRPr="006779C0" w:rsidRDefault="00F72BA6" w:rsidP="00D1073F">
      <w:pPr>
        <w:pStyle w:val="Aufzhlung1DSB"/>
        <w:numPr>
          <w:ilvl w:val="0"/>
          <w:numId w:val="29"/>
        </w:numPr>
        <w:ind w:left="340"/>
      </w:pPr>
      <w:r w:rsidRPr="006779C0">
        <w:t>Öffentlich aufgestellte Access Points sollten regelmässig stichprobenartig darauf geprüft werden, ob es gewaltsame Öffnungs- oder Manipulationsversuche gab. Die Auditergebnisse sollten nachvollziehbar dokumentiert und mit dem Soll-Zustand abgeglichen werden. Abweichungen sollte nachgegangen werden.</w:t>
      </w:r>
    </w:p>
    <w:p w14:paraId="3A9E3BBB" w14:textId="3799CCEA" w:rsidR="00F72BA6" w:rsidRPr="006779C0" w:rsidRDefault="00F72BA6" w:rsidP="0061658D">
      <w:pPr>
        <w:pStyle w:val="berschrift2"/>
      </w:pPr>
      <w:bookmarkStart w:id="23" w:name="_Toc180397865"/>
      <w:r w:rsidRPr="006779C0">
        <w:t>Firewall</w:t>
      </w:r>
      <w:bookmarkEnd w:id="23"/>
    </w:p>
    <w:p w14:paraId="636655AA" w14:textId="77777777" w:rsidR="00F72BA6" w:rsidRPr="006779C0" w:rsidRDefault="00F72BA6" w:rsidP="00D1073F">
      <w:pPr>
        <w:pStyle w:val="Aufzhlung1DSB"/>
        <w:numPr>
          <w:ilvl w:val="0"/>
          <w:numId w:val="29"/>
        </w:numPr>
        <w:ind w:left="340"/>
      </w:pPr>
      <w:r w:rsidRPr="006779C0">
        <w:t>Eine Firewall muss sicher konfiguriert werden, bevor sie bei der [Gemeinde/Stadt] eingesetzt wird.</w:t>
      </w:r>
    </w:p>
    <w:p w14:paraId="67F147B4" w14:textId="41ADD8DF" w:rsidR="00F72BA6" w:rsidRPr="006779C0" w:rsidRDefault="00F72BA6" w:rsidP="00D1073F">
      <w:pPr>
        <w:pStyle w:val="Aufzhlung1DSB"/>
        <w:numPr>
          <w:ilvl w:val="0"/>
          <w:numId w:val="29"/>
        </w:numPr>
        <w:ind w:left="340"/>
      </w:pPr>
      <w:r w:rsidRPr="006779C0">
        <w:t xml:space="preserve">Nur autorisierte Personen dürfen eine Firewall installieren und konfigurieren </w:t>
      </w:r>
      <w:r w:rsidR="003F347A">
        <w:t>(</w:t>
      </w:r>
      <w:r w:rsidRPr="006779C0">
        <w:t xml:space="preserve">z.B. die/der </w:t>
      </w:r>
      <w:r w:rsidR="009B5A98">
        <w:t>ISV</w:t>
      </w:r>
      <w:r w:rsidRPr="006779C0">
        <w:t xml:space="preserve"> Betrieb oder vertraglich gebundene Dienstleister</w:t>
      </w:r>
      <w:r w:rsidR="003F347A">
        <w:t>)</w:t>
      </w:r>
      <w:r w:rsidRPr="006779C0">
        <w:t>.</w:t>
      </w:r>
    </w:p>
    <w:p w14:paraId="2E58A247" w14:textId="77777777" w:rsidR="00F72BA6" w:rsidRPr="006779C0" w:rsidRDefault="00F72BA6" w:rsidP="00D1073F">
      <w:pPr>
        <w:pStyle w:val="Aufzhlung1DSB"/>
        <w:numPr>
          <w:ilvl w:val="0"/>
          <w:numId w:val="29"/>
        </w:numPr>
        <w:ind w:left="340"/>
      </w:pPr>
      <w:r w:rsidRPr="006779C0">
        <w:t>Die Integrität der Konfigurationsdateien sollte geeignet geschützt werden.</w:t>
      </w:r>
    </w:p>
    <w:p w14:paraId="19564820" w14:textId="77777777" w:rsidR="00F72BA6" w:rsidRPr="006779C0" w:rsidRDefault="00F72BA6" w:rsidP="00D1073F">
      <w:pPr>
        <w:pStyle w:val="Aufzhlung1DSB"/>
        <w:numPr>
          <w:ilvl w:val="0"/>
          <w:numId w:val="29"/>
        </w:numPr>
        <w:ind w:left="340"/>
      </w:pPr>
      <w:r w:rsidRPr="006779C0">
        <w:t>Zugangspasswörter müssen verschlüsselt gespeichert werden.</w:t>
      </w:r>
    </w:p>
    <w:p w14:paraId="1E19AE4C" w14:textId="77777777" w:rsidR="00F72BA6" w:rsidRPr="00C8074C" w:rsidRDefault="00F72BA6" w:rsidP="00D1073F">
      <w:pPr>
        <w:pStyle w:val="Aufzhlung1DSB"/>
        <w:numPr>
          <w:ilvl w:val="0"/>
          <w:numId w:val="29"/>
        </w:numPr>
        <w:ind w:left="340"/>
      </w:pPr>
      <w:r w:rsidRPr="00C8074C">
        <w:t>Die gesamte Kommunikation zwischen den beteiligten Netzen muss über die Firewall geleitet werden.</w:t>
      </w:r>
    </w:p>
    <w:p w14:paraId="5A4055B3" w14:textId="77777777" w:rsidR="00F72BA6" w:rsidRPr="007266BA" w:rsidRDefault="00F72BA6" w:rsidP="00D1073F">
      <w:pPr>
        <w:pStyle w:val="Aufzhlung1DSB"/>
        <w:numPr>
          <w:ilvl w:val="0"/>
          <w:numId w:val="29"/>
        </w:numPr>
        <w:ind w:left="340"/>
      </w:pPr>
      <w:r w:rsidRPr="007266BA">
        <w:t>Von aussen dürfen keine unbefugten Verbindungen in das geschützte Netz aufgebaut werden können. Aus dem geschützten Netz dürfen keine unbefugten Verbindungen aufgebaut werden können.</w:t>
      </w:r>
    </w:p>
    <w:p w14:paraId="7124A7CA" w14:textId="77777777" w:rsidR="00F72BA6" w:rsidRPr="00AB2FBF" w:rsidRDefault="00F72BA6" w:rsidP="00D1073F">
      <w:pPr>
        <w:pStyle w:val="Aufzhlung1DSB"/>
        <w:numPr>
          <w:ilvl w:val="0"/>
          <w:numId w:val="29"/>
        </w:numPr>
        <w:ind w:left="340"/>
      </w:pPr>
      <w:r w:rsidRPr="00AB2FBF">
        <w:t>Es müssen Verantwortliche benannt werden, die Filterregeln entwerfen, umsetzen und testen. Zudem muss geklärt werden, wer Filterregeln verändern darf. Die Entscheidungen, die relevanten Informationen und die Entscheidungsgründe müssen dokumentiert werden.</w:t>
      </w:r>
    </w:p>
    <w:p w14:paraId="2645E293" w14:textId="77777777" w:rsidR="00F72BA6" w:rsidRPr="007266BA" w:rsidRDefault="00F72BA6" w:rsidP="00D1073F">
      <w:pPr>
        <w:pStyle w:val="Aufzhlung1DSB"/>
        <w:numPr>
          <w:ilvl w:val="0"/>
          <w:numId w:val="29"/>
        </w:numPr>
        <w:ind w:left="340"/>
      </w:pPr>
      <w:r w:rsidRPr="007266BA">
        <w:t>Für die Firewall müssen eindeutige Regeln dafür festgelegt werden, welche Kommunikationsverbindungen und Datenströme zugelassen werden. Alle anderen Verbindungen müssen durch die Firewall unterbunden werden (</w:t>
      </w:r>
      <w:proofErr w:type="spellStart"/>
      <w:r w:rsidRPr="007266BA">
        <w:t>Whitelist</w:t>
      </w:r>
      <w:proofErr w:type="spellEnd"/>
      <w:r w:rsidRPr="007266BA">
        <w:t>-Ansatz, Standardregel ist «</w:t>
      </w:r>
      <w:proofErr w:type="spellStart"/>
      <w:r w:rsidRPr="007266BA">
        <w:t>deny</w:t>
      </w:r>
      <w:proofErr w:type="spellEnd"/>
      <w:r w:rsidRPr="007266BA">
        <w:t>»).</w:t>
      </w:r>
    </w:p>
    <w:p w14:paraId="6211F459" w14:textId="22570247" w:rsidR="00F72BA6" w:rsidRPr="003156A4" w:rsidRDefault="00F72BA6" w:rsidP="00D1073F">
      <w:pPr>
        <w:pStyle w:val="Aufzhlung1DSB"/>
        <w:numPr>
          <w:ilvl w:val="0"/>
          <w:numId w:val="29"/>
        </w:numPr>
        <w:ind w:left="340"/>
      </w:pPr>
      <w:r w:rsidRPr="00C07F9D">
        <w:t xml:space="preserve">Temporäre Regeln müssen zeitlich definiert werden, jedoch maximal </w:t>
      </w:r>
      <w:r w:rsidR="00361F09" w:rsidRPr="003156A4">
        <w:t>drei</w:t>
      </w:r>
      <w:r w:rsidRPr="003156A4">
        <w:t xml:space="preserve"> Monate zugelassen sein, und wenn möglich automatisch deaktiviert werden.</w:t>
      </w:r>
    </w:p>
    <w:p w14:paraId="65D7D717" w14:textId="157BBBF9" w:rsidR="00F72BA6" w:rsidRPr="00F407BB" w:rsidRDefault="00F72BA6" w:rsidP="00D1073F">
      <w:pPr>
        <w:pStyle w:val="Aufzhlung1DSB"/>
        <w:numPr>
          <w:ilvl w:val="0"/>
          <w:numId w:val="29"/>
        </w:numPr>
        <w:ind w:left="340"/>
      </w:pPr>
      <w:r w:rsidRPr="00F407BB">
        <w:t xml:space="preserve">Die Regeln müssen die Kommunikationsbeziehungen mit angeschlossenen Dienst-Servern </w:t>
      </w:r>
      <w:r w:rsidR="00C40F08" w:rsidRPr="00C40F08">
        <w:t>berücksichtigen</w:t>
      </w:r>
      <w:r w:rsidRPr="00F407BB">
        <w:t>, die über die Firewall geführt werden</w:t>
      </w:r>
      <w:r w:rsidR="00F00AB2">
        <w:t xml:space="preserve"> (</w:t>
      </w:r>
      <w:r w:rsidR="00F00AB2" w:rsidRPr="00F407BB">
        <w:t>z.B. E-Mail- oder Web-Servern</w:t>
      </w:r>
      <w:r w:rsidR="00F00AB2" w:rsidRPr="000F0780">
        <w:t>)</w:t>
      </w:r>
      <w:r w:rsidRPr="00F407BB">
        <w:t>.</w:t>
      </w:r>
    </w:p>
    <w:p w14:paraId="2463889D" w14:textId="77777777" w:rsidR="00F72BA6" w:rsidRPr="00F407BB" w:rsidRDefault="00F72BA6" w:rsidP="00D1073F">
      <w:pPr>
        <w:pStyle w:val="Aufzhlung1DSB"/>
        <w:numPr>
          <w:ilvl w:val="0"/>
          <w:numId w:val="29"/>
        </w:numPr>
        <w:ind w:left="340"/>
      </w:pPr>
      <w:r w:rsidRPr="00F407BB">
        <w:t>Die Firewall-Regeln müssen regelmässig überprüft werden. Nicht mehr benötigte Regeln sind umgehend zu löschen.</w:t>
      </w:r>
    </w:p>
    <w:p w14:paraId="197CC129" w14:textId="618DC96B" w:rsidR="00F72BA6" w:rsidRPr="00BA51A6" w:rsidRDefault="00F72BA6" w:rsidP="00D1073F">
      <w:pPr>
        <w:pStyle w:val="Aufzhlung1DSB"/>
        <w:numPr>
          <w:ilvl w:val="0"/>
          <w:numId w:val="29"/>
        </w:numPr>
        <w:ind w:left="340"/>
      </w:pPr>
      <w:r w:rsidRPr="00BA51A6">
        <w:t>I</w:t>
      </w:r>
      <w:r w:rsidR="00F901DB">
        <w:t>K</w:t>
      </w:r>
      <w:r w:rsidRPr="00BA51A6">
        <w:t>T-Systeme dürfen von aussen nur über eine Firewall auf das interne Netz zugreifen.</w:t>
      </w:r>
    </w:p>
    <w:p w14:paraId="620AF85E" w14:textId="77777777" w:rsidR="00F72BA6" w:rsidRPr="0033314A" w:rsidRDefault="00F72BA6" w:rsidP="00D1073F">
      <w:pPr>
        <w:pStyle w:val="Aufzhlung1DSB"/>
        <w:numPr>
          <w:ilvl w:val="0"/>
          <w:numId w:val="29"/>
        </w:numPr>
        <w:ind w:left="340"/>
      </w:pPr>
      <w:r w:rsidRPr="0033314A">
        <w:t>Informationen über den internen Konfigurations- und Betriebszustand müssen nach aus</w:t>
      </w:r>
      <w:r w:rsidR="00E63E4A" w:rsidRPr="0033314A">
        <w:t>s</w:t>
      </w:r>
      <w:r w:rsidRPr="0033314A">
        <w:t>en bestmöglich verborgen werden.</w:t>
      </w:r>
    </w:p>
    <w:p w14:paraId="59E70A02" w14:textId="26CB97EF" w:rsidR="00F72BA6" w:rsidRPr="0033314A" w:rsidRDefault="00F72BA6" w:rsidP="00D1073F">
      <w:pPr>
        <w:pStyle w:val="Aufzhlung1DSB"/>
        <w:numPr>
          <w:ilvl w:val="0"/>
          <w:numId w:val="29"/>
        </w:numPr>
        <w:ind w:left="340"/>
      </w:pPr>
      <w:r w:rsidRPr="0033314A">
        <w:t xml:space="preserve">Die/der </w:t>
      </w:r>
      <w:r w:rsidR="0033314A">
        <w:t>ISV</w:t>
      </w:r>
      <w:r w:rsidR="0033314A" w:rsidRPr="0033314A">
        <w:t xml:space="preserve"> </w:t>
      </w:r>
      <w:r w:rsidRPr="0033314A">
        <w:t>muss sich über bekannt gewordene Schwachstellen informieren. Updates und Patches müssen so schnell wie möglich eingespielt werden. Vorab sollte auf einem Testsystem überprüft werden, ob die Sicherheitsupdates kompatibel sind und keine Fehler verursachen. Solange keine Patches bei bekannten Schwachstellen verfügbar sind, müssen andere geeignete Massnahmen getroffen werden, um die Firewall zu schützen.</w:t>
      </w:r>
    </w:p>
    <w:p w14:paraId="0F77E318" w14:textId="77777777" w:rsidR="00F72BA6" w:rsidRPr="0033314A" w:rsidRDefault="00F72BA6" w:rsidP="00D1073F">
      <w:pPr>
        <w:pStyle w:val="Aufzhlung1DSB"/>
        <w:numPr>
          <w:ilvl w:val="0"/>
          <w:numId w:val="29"/>
        </w:numPr>
        <w:ind w:left="340"/>
      </w:pPr>
      <w:r w:rsidRPr="0033314A">
        <w:t>In regelmässigen Abständen müssen Systemsicherungen der Firewall erstellt werden. Das System muss ebenfalls gesichert werden, bevor eine Firewall neu installiert oder anders konfiguriert wird.</w:t>
      </w:r>
    </w:p>
    <w:p w14:paraId="054FC692" w14:textId="77777777" w:rsidR="00F72BA6" w:rsidRPr="0033314A" w:rsidRDefault="00F72BA6" w:rsidP="00D1073F">
      <w:pPr>
        <w:pStyle w:val="Aufzhlung1DSB"/>
        <w:numPr>
          <w:ilvl w:val="0"/>
          <w:numId w:val="29"/>
        </w:numPr>
        <w:ind w:left="340"/>
      </w:pPr>
      <w:r w:rsidRPr="0033314A">
        <w:lastRenderedPageBreak/>
        <w:t>Wenn gesicherte Datenbestände wieder eingespielt werden, müssen sich die sicherheitsrelevanten Dateien wie Access-Listen, Passwortdateien und Filterregeln auf dem sicherheitstechnisch erforderlichen Konfigurationsstand befinden.</w:t>
      </w:r>
    </w:p>
    <w:p w14:paraId="60818104" w14:textId="77777777" w:rsidR="00F72BA6" w:rsidRPr="004B6CF2" w:rsidRDefault="00F72BA6" w:rsidP="00D1073F">
      <w:pPr>
        <w:pStyle w:val="Aufzhlung1DSB"/>
        <w:numPr>
          <w:ilvl w:val="0"/>
          <w:numId w:val="29"/>
        </w:numPr>
        <w:ind w:left="340"/>
      </w:pPr>
      <w:r w:rsidRPr="00C07F9D">
        <w:t>Alle Konfigura</w:t>
      </w:r>
      <w:r w:rsidRPr="003156A4">
        <w:t>tionsänderungen sowie sicherheitsrelevante Aufgaben einer Firewall müssen dokumentiert werden, insbesondere Änderungen an den Systemdiensten und dem Regelwerk der Firewall. Die Dokumentation muss vor unbefugten Zugr</w:t>
      </w:r>
      <w:r w:rsidRPr="004B6CF2">
        <w:t>iffen geschützt werden. Änderungen an der Konfiguration müssen möglichst automatisch protokolliert werden.</w:t>
      </w:r>
    </w:p>
    <w:p w14:paraId="633F5636" w14:textId="77777777" w:rsidR="00F72BA6" w:rsidRPr="0067205F" w:rsidRDefault="00F72BA6" w:rsidP="00D1073F">
      <w:pPr>
        <w:pStyle w:val="Aufzhlung1DSB"/>
        <w:numPr>
          <w:ilvl w:val="0"/>
          <w:numId w:val="29"/>
        </w:numPr>
        <w:ind w:left="340"/>
      </w:pPr>
      <w:r w:rsidRPr="0067205F">
        <w:t>Die Firewall muss so konfiguriert werden, dass sie mindestens folgende Ereignisse protokolliert:</w:t>
      </w:r>
    </w:p>
    <w:p w14:paraId="0FDB34B4" w14:textId="77777777" w:rsidR="00F72BA6" w:rsidRPr="0067205F" w:rsidRDefault="00F72BA6" w:rsidP="003464AB">
      <w:pPr>
        <w:pStyle w:val="Aufzhlung2DSB"/>
        <w:numPr>
          <w:ilvl w:val="1"/>
          <w:numId w:val="29"/>
        </w:numPr>
      </w:pPr>
      <w:r w:rsidRPr="0067205F">
        <w:t>Konfigurations- und Regeländerungen</w:t>
      </w:r>
    </w:p>
    <w:p w14:paraId="6781A41F" w14:textId="77777777" w:rsidR="00F72BA6" w:rsidRPr="00091B4B" w:rsidRDefault="00F72BA6" w:rsidP="003464AB">
      <w:pPr>
        <w:pStyle w:val="Aufzhlung2DSB"/>
        <w:numPr>
          <w:ilvl w:val="1"/>
          <w:numId w:val="29"/>
        </w:numPr>
      </w:pPr>
      <w:r w:rsidRPr="00091B4B">
        <w:t xml:space="preserve">abgewiesene Netzverbindungen (Quell- und Ziel-IP-Adressen, Quell- und </w:t>
      </w:r>
      <w:proofErr w:type="spellStart"/>
      <w:r w:rsidRPr="00091B4B">
        <w:t>Zielport</w:t>
      </w:r>
      <w:proofErr w:type="spellEnd"/>
      <w:r w:rsidRPr="00091B4B">
        <w:t xml:space="preserve"> oder ICMP/ICMPv6-Typ, Datum, Uhrzeit)</w:t>
      </w:r>
    </w:p>
    <w:p w14:paraId="73822515" w14:textId="77777777" w:rsidR="00F72BA6" w:rsidRPr="00091B4B" w:rsidRDefault="00F72BA6" w:rsidP="003464AB">
      <w:pPr>
        <w:pStyle w:val="Aufzhlung2DSB"/>
        <w:numPr>
          <w:ilvl w:val="1"/>
          <w:numId w:val="29"/>
        </w:numPr>
      </w:pPr>
      <w:r w:rsidRPr="00091B4B">
        <w:t xml:space="preserve">fehlgeschlagene Zugriffe auf System-Ressourcen aufgrund fehlerhafter </w:t>
      </w:r>
      <w:proofErr w:type="spellStart"/>
      <w:r w:rsidRPr="00091B4B">
        <w:t>Authentisierungen</w:t>
      </w:r>
      <w:proofErr w:type="spellEnd"/>
      <w:r w:rsidRPr="00091B4B">
        <w:t>, mangelnder Berechtigung oder nicht vorhandener Ressourcen</w:t>
      </w:r>
    </w:p>
    <w:p w14:paraId="62D57F14" w14:textId="77777777" w:rsidR="00F72BA6" w:rsidRPr="00091B4B" w:rsidRDefault="00F72BA6" w:rsidP="003464AB">
      <w:pPr>
        <w:pStyle w:val="Aufzhlung2DSB"/>
        <w:numPr>
          <w:ilvl w:val="1"/>
          <w:numId w:val="29"/>
        </w:numPr>
      </w:pPr>
      <w:r w:rsidRPr="00091B4B">
        <w:t>allgemeine Systemfehlermeldungen</w:t>
      </w:r>
    </w:p>
    <w:p w14:paraId="33790433" w14:textId="1E56E6ED" w:rsidR="00F72BA6" w:rsidRPr="00091B4B" w:rsidRDefault="00F72BA6" w:rsidP="00E63E4A">
      <w:pPr>
        <w:pStyle w:val="berschrift2"/>
      </w:pPr>
      <w:bookmarkStart w:id="24" w:name="_Toc180397866"/>
      <w:r w:rsidRPr="00091B4B">
        <w:t>VPN</w:t>
      </w:r>
      <w:bookmarkEnd w:id="24"/>
      <w:r w:rsidR="00213CD4" w:rsidRPr="00091B4B" w:rsidDel="00213CD4">
        <w:t xml:space="preserve"> </w:t>
      </w:r>
    </w:p>
    <w:p w14:paraId="44A2DB83" w14:textId="474DC216" w:rsidR="00F72BA6" w:rsidRPr="00091B4B" w:rsidRDefault="00F72BA6" w:rsidP="00D1073F">
      <w:pPr>
        <w:pStyle w:val="Aufzhlung1DSB"/>
        <w:numPr>
          <w:ilvl w:val="0"/>
          <w:numId w:val="29"/>
        </w:numPr>
        <w:ind w:left="340"/>
      </w:pPr>
      <w:r w:rsidRPr="00091B4B">
        <w:t>Für VPN-Clients, VPN-Server und VPN-Verbindungen muss eine sichere Konfiguration festgelegt werden. Sie sollte geeignet dokumentiert werden. D</w:t>
      </w:r>
      <w:r w:rsidR="004822C0">
        <w:t>ie zuständige Administratorin/d</w:t>
      </w:r>
      <w:r w:rsidRPr="00091B4B">
        <w:t>er zuständige Administrator muss regelmässig kontrollieren, ob die Konfiguration noch sicher ist, und sie eventuell für alle I</w:t>
      </w:r>
      <w:r w:rsidR="008D4E85">
        <w:t>K</w:t>
      </w:r>
      <w:r w:rsidRPr="00091B4B">
        <w:t>T-Systeme anpassen.</w:t>
      </w:r>
    </w:p>
    <w:p w14:paraId="36CC1944" w14:textId="7F405DB7" w:rsidR="00F72BA6" w:rsidRPr="00091B4B" w:rsidRDefault="00F72BA6" w:rsidP="00D1073F">
      <w:pPr>
        <w:pStyle w:val="Aufzhlung1DSB"/>
        <w:numPr>
          <w:ilvl w:val="0"/>
          <w:numId w:val="29"/>
        </w:numPr>
        <w:ind w:left="340"/>
      </w:pPr>
      <w:r w:rsidRPr="00091B4B">
        <w:t>Wird ein externes Netz über ein VPN angebunden, sollten nach dem derzeitigen Stand der Technik sichere Authentifizierungs- und Verschlüsselungsverfahren mit ausreichender Schlüssellänge verwendet werden.</w:t>
      </w:r>
      <w:r w:rsidR="004B490E" w:rsidRPr="0082013C">
        <w:t xml:space="preserve"> </w:t>
      </w:r>
    </w:p>
    <w:p w14:paraId="4EF21607" w14:textId="2A1A2016" w:rsidR="00F72BA6" w:rsidRPr="00091B4B" w:rsidRDefault="00F72BA6" w:rsidP="00D1073F">
      <w:pPr>
        <w:pStyle w:val="Aufzhlung1DSB"/>
        <w:numPr>
          <w:ilvl w:val="0"/>
          <w:numId w:val="29"/>
        </w:numPr>
        <w:ind w:left="340"/>
      </w:pPr>
      <w:r w:rsidRPr="00091B4B">
        <w:t>Das Verfahren zum Schlüsselaustausch sollte dem Stand der Technik entsprechen. Es sollte sichergestellt werden, dass VPN-Verbindungen nur zwischen den dafür vorgesehenen I</w:t>
      </w:r>
      <w:r w:rsidR="008D4E85">
        <w:t>K</w:t>
      </w:r>
      <w:r w:rsidRPr="00091B4B">
        <w:t>T-Systemen und Diensten aufgebaut werden. Die eingesetzten Tunnelprotokolle sollten für den Einsatz geeignet sein.</w:t>
      </w:r>
    </w:p>
    <w:p w14:paraId="3843D998" w14:textId="7F38336F" w:rsidR="00F72BA6" w:rsidRPr="00866AED" w:rsidRDefault="00F72BA6" w:rsidP="00D1073F">
      <w:pPr>
        <w:pStyle w:val="Aufzhlung1DSB"/>
        <w:numPr>
          <w:ilvl w:val="0"/>
          <w:numId w:val="29"/>
        </w:numPr>
        <w:ind w:left="340"/>
      </w:pPr>
      <w:r w:rsidRPr="00866AED">
        <w:t>Es muss regelmässig geprüft werden, ob ausschliesslich berechtigte I</w:t>
      </w:r>
      <w:r w:rsidR="008D4E85">
        <w:t>K</w:t>
      </w:r>
      <w:r w:rsidRPr="00866AED">
        <w:t>T-Systeme und Benutze</w:t>
      </w:r>
      <w:r w:rsidR="0043748D" w:rsidRPr="00866AED">
        <w:t>nde</w:t>
      </w:r>
      <w:r w:rsidRPr="00866AED">
        <w:t xml:space="preserve"> auf das VPN zugreifen können. Nicht mehr benötigte VPN-Zugänge müssen zeitnah deaktiviert werden. Der VPN-Zugriff sollte auf die benötigten Benutzungszeiten beschränkt werden.</w:t>
      </w:r>
    </w:p>
    <w:p w14:paraId="1DFF67E6" w14:textId="77777777" w:rsidR="00E63E4A" w:rsidRDefault="00E63E4A" w:rsidP="00E63E4A">
      <w:pPr>
        <w:pStyle w:val="berschrift1"/>
      </w:pPr>
      <w:bookmarkStart w:id="25" w:name="_Toc180397867"/>
      <w:r>
        <w:t>Mobiles Arbeiten und mobile Geräte</w:t>
      </w:r>
      <w:bookmarkEnd w:id="25"/>
    </w:p>
    <w:p w14:paraId="6A41A790" w14:textId="62AE3A03" w:rsidR="00E63E4A" w:rsidRPr="00457F8C" w:rsidRDefault="00E63E4A" w:rsidP="00E63E4A">
      <w:r w:rsidRPr="00457F8C">
        <w:t>W</w:t>
      </w:r>
      <w:r w:rsidR="0043748D" w:rsidRPr="00457F8C">
        <w:t>enn</w:t>
      </w:r>
      <w:r w:rsidRPr="00457F8C">
        <w:t xml:space="preserve"> mobile Geräte für dienstliche Zwecke verwendet und </w:t>
      </w:r>
      <w:r w:rsidR="001A2809" w:rsidRPr="00457F8C">
        <w:t xml:space="preserve">diese </w:t>
      </w:r>
      <w:r w:rsidRPr="00457F8C">
        <w:t xml:space="preserve">auf dienstliche Informationen </w:t>
      </w:r>
      <w:r w:rsidR="00611B43" w:rsidRPr="00457F8C">
        <w:t>zugreifen</w:t>
      </w:r>
      <w:r w:rsidRPr="00457F8C">
        <w:t>, sind folgende Punkte sicherzustellen:</w:t>
      </w:r>
    </w:p>
    <w:p w14:paraId="73C62450" w14:textId="50F47FE6" w:rsidR="00E63E4A" w:rsidRPr="00B8554F" w:rsidRDefault="00E63E4A" w:rsidP="00D1073F">
      <w:pPr>
        <w:pStyle w:val="Aufzhlung1DSB"/>
        <w:numPr>
          <w:ilvl w:val="0"/>
          <w:numId w:val="29"/>
        </w:numPr>
        <w:ind w:left="340"/>
      </w:pPr>
      <w:r w:rsidRPr="0079759A">
        <w:t xml:space="preserve">Mobile Geräte müssen mit einem Boot-Passwort bzw. einem PIN-Code, Fingerabdruck o.ä. geschützt </w:t>
      </w:r>
      <w:r w:rsidRPr="00B8554F">
        <w:t>werden.</w:t>
      </w:r>
    </w:p>
    <w:p w14:paraId="136C0B93" w14:textId="77777777" w:rsidR="00E63E4A" w:rsidRPr="00B8554F" w:rsidRDefault="00E63E4A" w:rsidP="00D1073F">
      <w:pPr>
        <w:pStyle w:val="Aufzhlung1DSB"/>
        <w:numPr>
          <w:ilvl w:val="0"/>
          <w:numId w:val="29"/>
        </w:numPr>
        <w:ind w:left="340"/>
      </w:pPr>
      <w:r w:rsidRPr="00B8554F">
        <w:t>Für den Zugriff von ausserhalb der Räumlichkeiten der Verwaltung ist eine Zwei-Faktor-Authentifizierung zu verwenden.</w:t>
      </w:r>
    </w:p>
    <w:p w14:paraId="3304B948" w14:textId="77777777" w:rsidR="00E63E4A" w:rsidRPr="00B8554F" w:rsidRDefault="00E63E4A" w:rsidP="00D1073F">
      <w:pPr>
        <w:pStyle w:val="Aufzhlung1DSB"/>
        <w:numPr>
          <w:ilvl w:val="0"/>
          <w:numId w:val="29"/>
        </w:numPr>
        <w:ind w:left="340"/>
      </w:pPr>
      <w:r w:rsidRPr="00B8554F">
        <w:t>Mobile Geräte sind stets mit den neuesten Softwareupdates zu versehen.</w:t>
      </w:r>
    </w:p>
    <w:p w14:paraId="5744BF72" w14:textId="77777777" w:rsidR="00E63E4A" w:rsidRPr="00B8554F" w:rsidRDefault="00E63E4A" w:rsidP="00D1073F">
      <w:pPr>
        <w:pStyle w:val="Aufzhlung1DSB"/>
        <w:numPr>
          <w:ilvl w:val="0"/>
          <w:numId w:val="29"/>
        </w:numPr>
        <w:ind w:left="340"/>
      </w:pPr>
      <w:r w:rsidRPr="00B8554F">
        <w:t>Daten auf mobilen Geräten wie Notebooks oder Smartphones sind zu verschlüsseln.</w:t>
      </w:r>
    </w:p>
    <w:p w14:paraId="03714C6A" w14:textId="77777777" w:rsidR="00E63E4A" w:rsidRPr="00B8554F" w:rsidRDefault="00E63E4A" w:rsidP="00D1073F">
      <w:pPr>
        <w:pStyle w:val="Aufzhlung1DSB"/>
        <w:numPr>
          <w:ilvl w:val="0"/>
          <w:numId w:val="29"/>
        </w:numPr>
        <w:ind w:left="340"/>
      </w:pPr>
      <w:r w:rsidRPr="00B8554F">
        <w:t>Falls auf Smartphones oder Tablets Applikationen mit Personendaten aufgerufen werden können, sind diese mit einem zusätzlichen Passwort zu schützen.</w:t>
      </w:r>
    </w:p>
    <w:p w14:paraId="2C8D2360" w14:textId="77777777" w:rsidR="00E63E4A" w:rsidRPr="00B8554F" w:rsidRDefault="00E63E4A" w:rsidP="00D1073F">
      <w:pPr>
        <w:pStyle w:val="Aufzhlung1DSB"/>
        <w:numPr>
          <w:ilvl w:val="0"/>
          <w:numId w:val="29"/>
        </w:numPr>
        <w:ind w:left="340"/>
      </w:pPr>
      <w:r w:rsidRPr="00B8554F">
        <w:t>Es ist sicherzustellen, dass nur zugelassene mobile Endgeräte Zugang zum internen Netzwerk haben. Der Anschluss privater mobiler Endgeräte an die internen Netzwerke ist zu unterbinden.</w:t>
      </w:r>
    </w:p>
    <w:p w14:paraId="3D92DB70" w14:textId="77777777" w:rsidR="00E63E4A" w:rsidRPr="00B8554F" w:rsidRDefault="00E63E4A" w:rsidP="00D1073F">
      <w:pPr>
        <w:pStyle w:val="Aufzhlung1DSB"/>
        <w:numPr>
          <w:ilvl w:val="0"/>
          <w:numId w:val="29"/>
        </w:numPr>
        <w:ind w:left="340"/>
      </w:pPr>
      <w:r w:rsidRPr="00B8554F">
        <w:t>Bei Verwendung von privaten Mobilgeräten für die Bearbeitung von Personendaten ist die Speicherung von Daten in Cloud-Speicher</w:t>
      </w:r>
      <w:r w:rsidR="00550191" w:rsidRPr="00B8554F">
        <w:t>n</w:t>
      </w:r>
      <w:r w:rsidRPr="00B8554F">
        <w:t xml:space="preserve"> zu vermeiden oder zu unterbinden.</w:t>
      </w:r>
    </w:p>
    <w:p w14:paraId="45F92F0E" w14:textId="77777777" w:rsidR="00E63E4A" w:rsidRPr="00B8554F" w:rsidRDefault="00E63E4A" w:rsidP="00D1073F">
      <w:pPr>
        <w:pStyle w:val="Aufzhlung1DSB"/>
        <w:numPr>
          <w:ilvl w:val="0"/>
          <w:numId w:val="29"/>
        </w:numPr>
        <w:ind w:left="340"/>
      </w:pPr>
      <w:r w:rsidRPr="00B8554F">
        <w:t>Auf privaten Mobilgeräten sind zusätzliche Schutzprogramme wie Virenschutzprogramme zu verwenden.</w:t>
      </w:r>
    </w:p>
    <w:p w14:paraId="038EFDFD" w14:textId="77777777" w:rsidR="00E63E4A" w:rsidRPr="00B8554F" w:rsidRDefault="00E63E4A" w:rsidP="00D1073F">
      <w:pPr>
        <w:pStyle w:val="Aufzhlung1DSB"/>
        <w:numPr>
          <w:ilvl w:val="0"/>
          <w:numId w:val="29"/>
        </w:numPr>
        <w:ind w:left="340"/>
      </w:pPr>
      <w:r w:rsidRPr="00B8554F">
        <w:t>Die Informationen zu Verwaltungstätigkeiten sind ausserhalb der Räumlichkeiten und Anlagen der Verwaltung vor Einsicht von Dritten zu schützen, z.B</w:t>
      </w:r>
      <w:r w:rsidR="00550191" w:rsidRPr="00B8554F">
        <w:t>.</w:t>
      </w:r>
      <w:r w:rsidRPr="00B8554F">
        <w:t xml:space="preserve"> durch einen Sichtschutz (Polarisierungsfilter, Sichtschutzfolie).</w:t>
      </w:r>
    </w:p>
    <w:p w14:paraId="1FB2747B" w14:textId="77777777" w:rsidR="00E63E4A" w:rsidRPr="00B8554F" w:rsidRDefault="00E63E4A" w:rsidP="00D1073F">
      <w:pPr>
        <w:pStyle w:val="Aufzhlung1DSB"/>
        <w:numPr>
          <w:ilvl w:val="0"/>
          <w:numId w:val="29"/>
        </w:numPr>
        <w:ind w:left="340"/>
      </w:pPr>
      <w:r w:rsidRPr="00B8554F">
        <w:lastRenderedPageBreak/>
        <w:t>Wechselmedien wie USB-Speicher müssen mit einem Passwortschutz und einer Verschlüsselungssoftware ausgestattet sein.</w:t>
      </w:r>
    </w:p>
    <w:p w14:paraId="1C2B548C" w14:textId="77777777" w:rsidR="00E63E4A" w:rsidRPr="00B8554F" w:rsidRDefault="00E63E4A" w:rsidP="00D1073F">
      <w:pPr>
        <w:pStyle w:val="Aufzhlung1DSB"/>
        <w:numPr>
          <w:ilvl w:val="0"/>
          <w:numId w:val="29"/>
        </w:numPr>
        <w:ind w:left="340"/>
      </w:pPr>
      <w:r w:rsidRPr="00B8554F">
        <w:t>Es ist eine anerkannte Software zur Verfügung zu stellen, mit der Wechselmedien vor dem ersten Gebrauch sowie bei Bedarf sicher gelöscht werden können.</w:t>
      </w:r>
    </w:p>
    <w:p w14:paraId="45574BBC" w14:textId="77777777" w:rsidR="00E63E4A" w:rsidRPr="00F36793" w:rsidRDefault="00E63E4A" w:rsidP="00E63E4A">
      <w:pPr>
        <w:pStyle w:val="berschrift1"/>
      </w:pPr>
      <w:bookmarkStart w:id="26" w:name="_Toc180397868"/>
      <w:r w:rsidRPr="00F36793">
        <w:t>Telefonie (VoIP)</w:t>
      </w:r>
      <w:bookmarkEnd w:id="26"/>
    </w:p>
    <w:p w14:paraId="41015313" w14:textId="77777777" w:rsidR="00E63E4A" w:rsidRPr="00F36793" w:rsidRDefault="00E63E4A" w:rsidP="00E63E4A">
      <w:r w:rsidRPr="00F36793">
        <w:t>Bei der Installation und Verwendung von Telefonie-Systemen über Voice-over-IP (VoIP) sind folgende Grundsätze zu beachten:</w:t>
      </w:r>
    </w:p>
    <w:p w14:paraId="6ADCC954" w14:textId="6670DF77" w:rsidR="00E63E4A" w:rsidRPr="00B8554F" w:rsidRDefault="00E63E4A" w:rsidP="00FE3DE8">
      <w:pPr>
        <w:pStyle w:val="Aufzhlung1DSB"/>
        <w:numPr>
          <w:ilvl w:val="0"/>
          <w:numId w:val="29"/>
        </w:numPr>
        <w:ind w:left="340"/>
      </w:pPr>
      <w:r w:rsidRPr="00B8554F">
        <w:t xml:space="preserve">Die Qualität der Sprachübertragung ist durch eine ausreichend grosse Bandbreite sicherzustellen (Quality </w:t>
      </w:r>
      <w:proofErr w:type="spellStart"/>
      <w:r w:rsidRPr="00B8554F">
        <w:t>of</w:t>
      </w:r>
      <w:proofErr w:type="spellEnd"/>
      <w:r w:rsidRPr="00B8554F">
        <w:t xml:space="preserve"> Service</w:t>
      </w:r>
      <w:r w:rsidR="00750D93" w:rsidRPr="00B8554F">
        <w:t xml:space="preserve">, </w:t>
      </w:r>
      <w:r w:rsidRPr="00B8554F">
        <w:t>QOS). Für den Netzwerkverkehr besteh</w:t>
      </w:r>
      <w:r w:rsidR="00DA087F" w:rsidRPr="00B8554F">
        <w:t>t</w:t>
      </w:r>
      <w:r w:rsidRPr="00B8554F">
        <w:t xml:space="preserve"> wenn möglich eine dedizierte Netzwerkverbindung oder Prioritätsregeln (Quality </w:t>
      </w:r>
      <w:proofErr w:type="spellStart"/>
      <w:r w:rsidRPr="00B8554F">
        <w:t>of</w:t>
      </w:r>
      <w:proofErr w:type="spellEnd"/>
      <w:r w:rsidRPr="00B8554F">
        <w:t xml:space="preserve"> Service</w:t>
      </w:r>
      <w:r w:rsidR="00750D93" w:rsidRPr="00B8554F">
        <w:t xml:space="preserve">, </w:t>
      </w:r>
      <w:r w:rsidRPr="00B8554F">
        <w:t>QOS).</w:t>
      </w:r>
    </w:p>
    <w:p w14:paraId="33249C05" w14:textId="77777777" w:rsidR="00E63E4A" w:rsidRPr="00B8554F" w:rsidRDefault="00E63E4A" w:rsidP="00FE3DE8">
      <w:pPr>
        <w:pStyle w:val="Aufzhlung1DSB"/>
        <w:numPr>
          <w:ilvl w:val="0"/>
          <w:numId w:val="29"/>
        </w:numPr>
        <w:ind w:left="340"/>
      </w:pPr>
      <w:r w:rsidRPr="00B8554F">
        <w:t>Die Vor- und Nachteile von Soft- oder IP-Telefonen werden abgewogen. Falls IP-Telefone eingesetzt werden, sind diese wenn möglich über eigene Netzwerkanschlüsse angeschlossen. Mini-Switches werden nicht verwendet.</w:t>
      </w:r>
    </w:p>
    <w:p w14:paraId="1E823313" w14:textId="4B1300AE" w:rsidR="00E63E4A" w:rsidRPr="00B8554F" w:rsidRDefault="00E63E4A" w:rsidP="00FE3DE8">
      <w:pPr>
        <w:pStyle w:val="Aufzhlung1DSB"/>
        <w:numPr>
          <w:ilvl w:val="0"/>
          <w:numId w:val="29"/>
        </w:numPr>
        <w:ind w:left="340"/>
      </w:pPr>
      <w:r w:rsidRPr="00B8554F">
        <w:t>Das Telefonie-Netz ist wo möglich vom PC-Netzwerk getrennt.</w:t>
      </w:r>
      <w:r w:rsidR="00A7228F" w:rsidRPr="0082013C">
        <w:t xml:space="preserve"> </w:t>
      </w:r>
    </w:p>
    <w:p w14:paraId="03EE2FC8" w14:textId="77777777" w:rsidR="00E63E4A" w:rsidRPr="00B8554F" w:rsidRDefault="00E63E4A" w:rsidP="00FE3DE8">
      <w:pPr>
        <w:pStyle w:val="Aufzhlung1DSB"/>
        <w:numPr>
          <w:ilvl w:val="0"/>
          <w:numId w:val="29"/>
        </w:numPr>
        <w:ind w:left="340"/>
      </w:pPr>
      <w:r w:rsidRPr="00B8554F">
        <w:t>Die Berechtigungen für den Telefonie-Server sowie die Endgeräte sind definiert und entsprechend den Vorgaben des Rollen- und Berechtigungskonzepts umgesetzt.</w:t>
      </w:r>
    </w:p>
    <w:p w14:paraId="63ABB0E5" w14:textId="77777777" w:rsidR="00E63E4A" w:rsidRPr="00B8554F" w:rsidRDefault="00E63E4A" w:rsidP="00FE3DE8">
      <w:pPr>
        <w:pStyle w:val="Aufzhlung1DSB"/>
        <w:numPr>
          <w:ilvl w:val="0"/>
          <w:numId w:val="29"/>
        </w:numPr>
        <w:ind w:left="340"/>
      </w:pPr>
      <w:r w:rsidRPr="00B8554F">
        <w:t>Es sind nur wirklich benötigte Benutzeraccounts aktiv und deren Berechtigungen sind möglichst restriktiv gesetzt.</w:t>
      </w:r>
    </w:p>
    <w:p w14:paraId="4CAE2598" w14:textId="77777777" w:rsidR="00E63E4A" w:rsidRPr="00B8554F" w:rsidRDefault="00E63E4A" w:rsidP="00FE3DE8">
      <w:pPr>
        <w:pStyle w:val="Aufzhlung1DSB"/>
        <w:numPr>
          <w:ilvl w:val="0"/>
          <w:numId w:val="29"/>
        </w:numPr>
        <w:ind w:left="340"/>
      </w:pPr>
      <w:r w:rsidRPr="00B8554F">
        <w:t>Voreingestellte Initialpasswörter auf Geräten sind zu ändern.</w:t>
      </w:r>
    </w:p>
    <w:p w14:paraId="4FE52158" w14:textId="1339BB5D" w:rsidR="00E63E4A" w:rsidRPr="00B8554F" w:rsidRDefault="00E63E4A" w:rsidP="00FE3DE8">
      <w:pPr>
        <w:pStyle w:val="Aufzhlung1DSB"/>
        <w:numPr>
          <w:ilvl w:val="0"/>
          <w:numId w:val="29"/>
        </w:numPr>
        <w:ind w:left="340"/>
      </w:pPr>
      <w:r w:rsidRPr="00B8554F">
        <w:t xml:space="preserve">In einem Verzeichnis sind alle Nummern aufgeführt und den </w:t>
      </w:r>
      <w:r w:rsidR="009D0955" w:rsidRPr="00B8554F">
        <w:t xml:space="preserve">Teilnehmenden </w:t>
      </w:r>
      <w:r w:rsidRPr="00B8554F">
        <w:t>zugeordnet.</w:t>
      </w:r>
    </w:p>
    <w:p w14:paraId="243D00BE" w14:textId="6BC72971" w:rsidR="00E63E4A" w:rsidRPr="00B8554F" w:rsidRDefault="00E63E4A" w:rsidP="00FE3DE8">
      <w:pPr>
        <w:pStyle w:val="Aufzhlung1DSB"/>
        <w:numPr>
          <w:ilvl w:val="0"/>
          <w:numId w:val="29"/>
        </w:numPr>
        <w:ind w:left="340"/>
      </w:pPr>
      <w:r w:rsidRPr="00B8554F">
        <w:t>Die einzelnen Komponenten sind im I</w:t>
      </w:r>
      <w:r w:rsidR="003048AA">
        <w:t>K</w:t>
      </w:r>
      <w:r w:rsidRPr="00B8554F">
        <w:t>T-Inventar aufgeführt und mit einer Detailbeschreibung versehen.</w:t>
      </w:r>
    </w:p>
    <w:p w14:paraId="53522F58" w14:textId="77777777" w:rsidR="00E63E4A" w:rsidRPr="00B8554F" w:rsidRDefault="00E63E4A" w:rsidP="00FE3DE8">
      <w:pPr>
        <w:pStyle w:val="Aufzhlung1DSB"/>
        <w:numPr>
          <w:ilvl w:val="0"/>
          <w:numId w:val="29"/>
        </w:numPr>
        <w:ind w:left="340"/>
      </w:pPr>
      <w:r w:rsidRPr="00B8554F">
        <w:t>Nicht benötigte Ports sind deaktiviert.</w:t>
      </w:r>
    </w:p>
    <w:p w14:paraId="12EF3743" w14:textId="77777777" w:rsidR="00E63E4A" w:rsidRPr="00B8554F" w:rsidRDefault="00E63E4A" w:rsidP="00FE3DE8">
      <w:pPr>
        <w:pStyle w:val="Aufzhlung1DSB"/>
        <w:numPr>
          <w:ilvl w:val="0"/>
          <w:numId w:val="29"/>
        </w:numPr>
        <w:ind w:left="340"/>
      </w:pPr>
      <w:r w:rsidRPr="00B8554F">
        <w:t>Nur wirklich benötigte Softwarekomponenten sind installiert.</w:t>
      </w:r>
    </w:p>
    <w:p w14:paraId="7E27B537" w14:textId="77777777" w:rsidR="00E63E4A" w:rsidRPr="00B8554F" w:rsidRDefault="00E63E4A" w:rsidP="00FE3DE8">
      <w:pPr>
        <w:pStyle w:val="Aufzhlung1DSB"/>
        <w:numPr>
          <w:ilvl w:val="0"/>
          <w:numId w:val="29"/>
        </w:numPr>
        <w:ind w:left="340"/>
      </w:pPr>
      <w:r w:rsidRPr="00B8554F">
        <w:t>Sprach-, Signalisierungs- und Verbindungsdaten sind verschlüsselt. Das Schlüsselmanagement ist geregelt.</w:t>
      </w:r>
    </w:p>
    <w:p w14:paraId="546001CE" w14:textId="28D59E2D" w:rsidR="00E63E4A" w:rsidRPr="00B8554F" w:rsidRDefault="00E63E4A" w:rsidP="00FE3DE8">
      <w:pPr>
        <w:pStyle w:val="Aufzhlung1DSB"/>
        <w:numPr>
          <w:ilvl w:val="0"/>
          <w:numId w:val="29"/>
        </w:numPr>
        <w:ind w:left="340"/>
      </w:pPr>
      <w:r w:rsidRPr="00B8554F">
        <w:t>Mit Vorteil wird ein System zur Erkennung von Angriffen auf die Telefonie-Infrastruktur (IDS/IPS) eingesetzt.</w:t>
      </w:r>
    </w:p>
    <w:p w14:paraId="02321B60" w14:textId="77777777" w:rsidR="00E63E4A" w:rsidRPr="00B8554F" w:rsidRDefault="00E63E4A" w:rsidP="00FE3DE8">
      <w:pPr>
        <w:pStyle w:val="Aufzhlung1DSB"/>
        <w:numPr>
          <w:ilvl w:val="0"/>
          <w:numId w:val="29"/>
        </w:numPr>
        <w:ind w:left="340"/>
      </w:pPr>
      <w:r w:rsidRPr="00B8554F">
        <w:t>Mit Vorteil wird ein System zur Erkennung des Anschlusses von nicht zulässigen Geräten eingesetzt.</w:t>
      </w:r>
    </w:p>
    <w:p w14:paraId="5750D5B1" w14:textId="77777777" w:rsidR="00E63E4A" w:rsidRPr="00B8554F" w:rsidRDefault="00E63E4A" w:rsidP="00FE3DE8">
      <w:pPr>
        <w:pStyle w:val="Aufzhlung1DSB"/>
        <w:numPr>
          <w:ilvl w:val="0"/>
          <w:numId w:val="29"/>
        </w:numPr>
        <w:ind w:left="340"/>
      </w:pPr>
      <w:r w:rsidRPr="00B8554F">
        <w:t xml:space="preserve">Die </w:t>
      </w:r>
      <w:proofErr w:type="spellStart"/>
      <w:r w:rsidRPr="00B8554F">
        <w:t>Telefoniekomponenten</w:t>
      </w:r>
      <w:proofErr w:type="spellEnd"/>
      <w:r w:rsidRPr="00B8554F">
        <w:t xml:space="preserve"> werden regelmässig aktualisiert und gepatcht.</w:t>
      </w:r>
    </w:p>
    <w:p w14:paraId="5322BA66" w14:textId="652B70BA" w:rsidR="00E63E4A" w:rsidRPr="00B8554F" w:rsidRDefault="00E63E4A" w:rsidP="00FE3DE8">
      <w:pPr>
        <w:pStyle w:val="Aufzhlung1DSB"/>
        <w:numPr>
          <w:ilvl w:val="0"/>
          <w:numId w:val="29"/>
        </w:numPr>
        <w:ind w:left="340"/>
      </w:pPr>
      <w:r w:rsidRPr="00B8554F">
        <w:t xml:space="preserve">Falls eine Remote-Administration der </w:t>
      </w:r>
      <w:proofErr w:type="spellStart"/>
      <w:r w:rsidRPr="00B8554F">
        <w:t>Telefoniekomponenten</w:t>
      </w:r>
      <w:proofErr w:type="spellEnd"/>
      <w:r w:rsidRPr="00B8554F">
        <w:t xml:space="preserve"> eingesetzt wird, erfolgt diese abgesichert, z.B. verschlüsselt und mit Zertifikaten.</w:t>
      </w:r>
      <w:r w:rsidR="00C45612" w:rsidRPr="0082013C">
        <w:t xml:space="preserve"> </w:t>
      </w:r>
    </w:p>
    <w:p w14:paraId="7655B664" w14:textId="7F389F17" w:rsidR="00E63E4A" w:rsidRPr="00B8554F" w:rsidRDefault="00E63E4A" w:rsidP="00FE3DE8">
      <w:pPr>
        <w:pStyle w:val="Aufzhlung1DSB"/>
        <w:numPr>
          <w:ilvl w:val="0"/>
          <w:numId w:val="29"/>
        </w:numPr>
        <w:ind w:left="340"/>
      </w:pPr>
      <w:r w:rsidRPr="00B8554F">
        <w:t>Der Zutritt zur Telefonie-Infrastruktur (VoIP- Server</w:t>
      </w:r>
      <w:r w:rsidR="000B2BFE" w:rsidRPr="00B8554F">
        <w:t>-</w:t>
      </w:r>
      <w:r w:rsidRPr="00B8554F">
        <w:t>System) ist nur autorisierten Personen möglich.</w:t>
      </w:r>
    </w:p>
    <w:p w14:paraId="51430447" w14:textId="77777777" w:rsidR="00E63E4A" w:rsidRPr="00B8554F" w:rsidRDefault="00E63E4A" w:rsidP="00FE3DE8">
      <w:pPr>
        <w:pStyle w:val="Aufzhlung1DSB"/>
        <w:numPr>
          <w:ilvl w:val="0"/>
          <w:numId w:val="29"/>
        </w:numPr>
        <w:ind w:left="340"/>
      </w:pPr>
      <w:r w:rsidRPr="00B8554F">
        <w:t>Benutzeraccounts von ausgetretenen Mitarbeiterinnen und Mitarbeitern werden zeitnah gelöscht.</w:t>
      </w:r>
    </w:p>
    <w:p w14:paraId="1307EBA4" w14:textId="0DD396DA" w:rsidR="00E63E4A" w:rsidRPr="00B8554F" w:rsidRDefault="00E63E4A" w:rsidP="00FE3DE8">
      <w:pPr>
        <w:pStyle w:val="Aufzhlung1DSB"/>
        <w:numPr>
          <w:ilvl w:val="0"/>
          <w:numId w:val="29"/>
        </w:numPr>
        <w:ind w:left="340"/>
      </w:pPr>
      <w:r w:rsidRPr="00B8554F">
        <w:t>Dokumentationen und Verträge mit dem Betreiber der Telefonie-Umgebung sind vorhanden. Die Verträge enthalten im Minimum die wichtigsten Betriebsparameter wie:</w:t>
      </w:r>
    </w:p>
    <w:p w14:paraId="31E7AFDF" w14:textId="77777777" w:rsidR="00E63E4A" w:rsidRPr="00B8554F" w:rsidRDefault="00E63E4A" w:rsidP="002A74A9">
      <w:pPr>
        <w:pStyle w:val="Aufzhlung2DSB"/>
        <w:numPr>
          <w:ilvl w:val="1"/>
          <w:numId w:val="29"/>
        </w:numPr>
      </w:pPr>
      <w:r w:rsidRPr="00B8554F">
        <w:t>Garantierte Verfügbarkeit</w:t>
      </w:r>
    </w:p>
    <w:p w14:paraId="2052C7D1" w14:textId="77777777" w:rsidR="00E63E4A" w:rsidRPr="00B8554F" w:rsidRDefault="00E63E4A" w:rsidP="002A74A9">
      <w:pPr>
        <w:pStyle w:val="Aufzhlung2DSB"/>
        <w:numPr>
          <w:ilvl w:val="1"/>
          <w:numId w:val="29"/>
        </w:numPr>
      </w:pPr>
      <w:r w:rsidRPr="00B8554F">
        <w:t>In- und Ausserbetriebnahme</w:t>
      </w:r>
    </w:p>
    <w:p w14:paraId="22C8738C" w14:textId="77777777" w:rsidR="00E63E4A" w:rsidRPr="00B8554F" w:rsidRDefault="00E63E4A" w:rsidP="002A74A9">
      <w:pPr>
        <w:pStyle w:val="Aufzhlung2DSB"/>
        <w:numPr>
          <w:ilvl w:val="1"/>
          <w:numId w:val="29"/>
        </w:numPr>
      </w:pPr>
      <w:r w:rsidRPr="00B8554F">
        <w:t>Verfahren bei Ausfällen von Hard- und Software</w:t>
      </w:r>
    </w:p>
    <w:p w14:paraId="7F05746F" w14:textId="77777777" w:rsidR="00E63E4A" w:rsidRPr="00B8554F" w:rsidRDefault="00E63E4A" w:rsidP="002A74A9">
      <w:pPr>
        <w:pStyle w:val="Aufzhlung2DSB"/>
        <w:numPr>
          <w:ilvl w:val="1"/>
          <w:numId w:val="29"/>
        </w:numPr>
      </w:pPr>
      <w:r w:rsidRPr="00B8554F">
        <w:t>Sicherheitsmassnahmen</w:t>
      </w:r>
    </w:p>
    <w:p w14:paraId="0F50B778" w14:textId="344F7025" w:rsidR="00E63E4A" w:rsidRPr="00B8554F" w:rsidRDefault="00E63E4A" w:rsidP="002A74A9">
      <w:pPr>
        <w:pStyle w:val="Aufzhlung2DSB"/>
        <w:numPr>
          <w:ilvl w:val="1"/>
          <w:numId w:val="29"/>
        </w:numPr>
      </w:pPr>
      <w:r w:rsidRPr="00B8554F">
        <w:t>Wartung/Änderungen</w:t>
      </w:r>
    </w:p>
    <w:p w14:paraId="269B34DC" w14:textId="707D833C" w:rsidR="00E63E4A" w:rsidRPr="00B8554F" w:rsidRDefault="00E63E4A" w:rsidP="002A74A9">
      <w:pPr>
        <w:pStyle w:val="Aufzhlung2DSB"/>
        <w:numPr>
          <w:ilvl w:val="1"/>
          <w:numId w:val="29"/>
        </w:numPr>
      </w:pPr>
      <w:r w:rsidRPr="00B8554F">
        <w:t>Zugriffsrechte/Administration</w:t>
      </w:r>
    </w:p>
    <w:p w14:paraId="2B47B397" w14:textId="77777777" w:rsidR="00E63E4A" w:rsidRPr="00B8554F" w:rsidRDefault="00E63E4A" w:rsidP="002A74A9">
      <w:pPr>
        <w:pStyle w:val="Aufzhlung2DSB"/>
        <w:numPr>
          <w:ilvl w:val="1"/>
          <w:numId w:val="29"/>
        </w:numPr>
      </w:pPr>
      <w:r w:rsidRPr="00B8554F">
        <w:t>Abrechnungsmodus</w:t>
      </w:r>
    </w:p>
    <w:p w14:paraId="2FD63B27" w14:textId="21DD8283" w:rsidR="00E63E4A" w:rsidRDefault="00E63E4A" w:rsidP="002A74A9">
      <w:pPr>
        <w:pStyle w:val="Aufzhlung2DSB"/>
        <w:numPr>
          <w:ilvl w:val="1"/>
          <w:numId w:val="29"/>
        </w:numPr>
      </w:pPr>
      <w:r w:rsidRPr="00B8554F">
        <w:t>Regelung Verantwortlichkeiten</w:t>
      </w:r>
    </w:p>
    <w:p w14:paraId="62F55AE9" w14:textId="77777777" w:rsidR="00905C51" w:rsidRDefault="00905C51">
      <w:pPr>
        <w:rPr>
          <w:rFonts w:asciiTheme="majorHAnsi" w:eastAsiaTheme="majorEastAsia" w:hAnsiTheme="majorHAnsi" w:cstheme="majorBidi"/>
          <w:b/>
          <w:kern w:val="28"/>
          <w:sz w:val="22"/>
          <w:szCs w:val="32"/>
        </w:rPr>
      </w:pPr>
      <w:r>
        <w:br w:type="page"/>
      </w:r>
    </w:p>
    <w:p w14:paraId="48A80A87" w14:textId="6CDC855E" w:rsidR="00E63E4A" w:rsidRPr="003156A4" w:rsidRDefault="00E63E4A" w:rsidP="00E63E4A">
      <w:pPr>
        <w:pStyle w:val="berschrift1"/>
      </w:pPr>
      <w:bookmarkStart w:id="27" w:name="_Toc180397869"/>
      <w:r w:rsidRPr="00C07F9D">
        <w:lastRenderedPageBreak/>
        <w:t>Drucker / Kopierer / Mu</w:t>
      </w:r>
      <w:r w:rsidRPr="003156A4">
        <w:t>ltifunktionsgeräte</w:t>
      </w:r>
      <w:bookmarkEnd w:id="27"/>
    </w:p>
    <w:p w14:paraId="71A8C232" w14:textId="1A2090E1" w:rsidR="00E63E4A" w:rsidRPr="00B5162A" w:rsidRDefault="00E63E4A" w:rsidP="00E63E4A">
      <w:r w:rsidRPr="00B5162A">
        <w:t>Für den Einsatz von Druckern, Kopierern und Multifunktionsgeräten gelten folgende Grundsätze:</w:t>
      </w:r>
    </w:p>
    <w:p w14:paraId="722EDA3E" w14:textId="77777777" w:rsidR="00E63E4A" w:rsidRPr="00B8554F" w:rsidRDefault="00E63E4A" w:rsidP="0046345A">
      <w:pPr>
        <w:pStyle w:val="Untertitel"/>
      </w:pPr>
      <w:r w:rsidRPr="00B8554F">
        <w:t>Beschaffung</w:t>
      </w:r>
      <w:r w:rsidR="00786BAB" w:rsidRPr="00B8554F">
        <w:t>/Wartung</w:t>
      </w:r>
    </w:p>
    <w:p w14:paraId="0A7773E3" w14:textId="77777777" w:rsidR="00E63E4A" w:rsidRPr="00B8554F" w:rsidRDefault="00E63E4A" w:rsidP="00FE3DE8">
      <w:pPr>
        <w:pStyle w:val="Aufzhlung1DSB"/>
        <w:numPr>
          <w:ilvl w:val="0"/>
          <w:numId w:val="29"/>
        </w:numPr>
        <w:ind w:left="340"/>
      </w:pPr>
      <w:r w:rsidRPr="00B8554F">
        <w:t>Bei einer Wartung und einem Austausch müssen vor Abtransport eines Geräts alle darauf gespeicherten Daten unwiederbringlich gelöscht oder der Gerätespeicher ausgebaut werden. Für den letzteren Fall ist zu regeln, was mit dem Speicher geschieht.</w:t>
      </w:r>
    </w:p>
    <w:p w14:paraId="23A58C94" w14:textId="77777777" w:rsidR="00E63E4A" w:rsidRPr="00B8554F" w:rsidRDefault="00E63E4A" w:rsidP="00FE3DE8">
      <w:pPr>
        <w:pStyle w:val="Aufzhlung1DSB"/>
        <w:numPr>
          <w:ilvl w:val="0"/>
          <w:numId w:val="29"/>
        </w:numPr>
        <w:ind w:left="340"/>
      </w:pPr>
      <w:r w:rsidRPr="00B8554F">
        <w:t>Für die Liefer-/Wartungsfirma ist eine Ansprechperson zu definieren, welche die ordnungsgemässe Abwicklung von Lieferung, Inbetriebnahme, Instruktion, Wartung und Austausch sicherstellt.</w:t>
      </w:r>
    </w:p>
    <w:p w14:paraId="210EDDB0" w14:textId="77777777" w:rsidR="00E63E4A" w:rsidRPr="00B8554F" w:rsidRDefault="00E63E4A" w:rsidP="00FE3DE8">
      <w:pPr>
        <w:pStyle w:val="Aufzhlung1DSB"/>
        <w:numPr>
          <w:ilvl w:val="0"/>
          <w:numId w:val="29"/>
        </w:numPr>
        <w:ind w:left="340"/>
      </w:pPr>
      <w:r w:rsidRPr="00B8554F">
        <w:t>Bei Lieferung ist ein Geräteabnahmeprotokoll zu verlangen und durchzuarbeiten, um sicherzustellen, dass sicherheitsrelevante Einstellungen nach Vorgabe konfiguriert sind.</w:t>
      </w:r>
    </w:p>
    <w:p w14:paraId="525B6D32" w14:textId="77777777" w:rsidR="00E63E4A" w:rsidRPr="00B5162A" w:rsidRDefault="00E63E4A" w:rsidP="0046345A">
      <w:pPr>
        <w:pStyle w:val="Untertitel"/>
      </w:pPr>
      <w:r w:rsidRPr="00B5162A">
        <w:t>Platzierung</w:t>
      </w:r>
    </w:p>
    <w:p w14:paraId="18790337" w14:textId="0C5FA64A" w:rsidR="00E63E4A" w:rsidRPr="00B8554F" w:rsidRDefault="00E63E4A" w:rsidP="00FE3DE8">
      <w:pPr>
        <w:pStyle w:val="Aufzhlung1DSB"/>
        <w:numPr>
          <w:ilvl w:val="0"/>
          <w:numId w:val="29"/>
        </w:numPr>
        <w:ind w:left="340"/>
      </w:pPr>
      <w:r w:rsidRPr="00B8554F">
        <w:t>Drucker sind so aufzustellen, dass nur Berechtigte Zugang haben. Standorte, an denen sich Externe unbegleitet aufhalten können, sind zu vermeiden.</w:t>
      </w:r>
    </w:p>
    <w:p w14:paraId="757D059B" w14:textId="14F1D581" w:rsidR="00E63E4A" w:rsidRPr="00B8554F" w:rsidRDefault="00E63E4A" w:rsidP="00FE3DE8">
      <w:pPr>
        <w:pStyle w:val="Aufzhlung1DSB"/>
        <w:numPr>
          <w:ilvl w:val="0"/>
          <w:numId w:val="29"/>
        </w:numPr>
        <w:ind w:left="340"/>
      </w:pPr>
      <w:r w:rsidRPr="00B8554F">
        <w:t>Falls Geräte in öffentlich zugänglichen Räumen aufgestellt werden müssen, beispielsweise in Schulen oder Schalterräumen, ist darauf zu achten, dass die Geräte als Ganzes gegen Diebstahl gesichert sind. Die Datenspeicher der Geräte sind beispielsweise mit Schlössern an den Wartungsöffnungen zu schützen. Zusätzlich sind entsprechende Geräteeinstellungen vorzunehmen (keine permanente Speicherung von Daten, Ausdruck nur nach Login).</w:t>
      </w:r>
      <w:r w:rsidR="008665A7" w:rsidRPr="0082013C">
        <w:t xml:space="preserve"> </w:t>
      </w:r>
    </w:p>
    <w:p w14:paraId="584D0717" w14:textId="1DC62383" w:rsidR="00E63E4A" w:rsidRPr="00B8554F" w:rsidRDefault="00E63E4A" w:rsidP="00FE3DE8">
      <w:pPr>
        <w:pStyle w:val="Aufzhlung1DSB"/>
        <w:numPr>
          <w:ilvl w:val="0"/>
          <w:numId w:val="29"/>
        </w:numPr>
        <w:ind w:left="340"/>
      </w:pPr>
      <w:r w:rsidRPr="00B8554F">
        <w:t>Anstelle eines offenen Papierkorbs ist in der Nähe von gemeinsam genutzten Multifunktionsgeräten ein Schredder oder eine Reisswolf-Box zu platzieren, so dass Fehldrucke oder liegen gelassene Dokumente ordnungsgemäss vernichtet werden können.</w:t>
      </w:r>
      <w:r w:rsidR="00FD494C" w:rsidRPr="0082013C">
        <w:t xml:space="preserve"> </w:t>
      </w:r>
    </w:p>
    <w:p w14:paraId="1E15D9E5" w14:textId="77777777" w:rsidR="00E63E4A" w:rsidRPr="00A93AD8" w:rsidRDefault="00E63E4A" w:rsidP="0046345A">
      <w:pPr>
        <w:pStyle w:val="Untertitel"/>
      </w:pPr>
      <w:r w:rsidRPr="00A93AD8">
        <w:t>Technische Massnahmen</w:t>
      </w:r>
    </w:p>
    <w:p w14:paraId="4754E62E" w14:textId="77777777" w:rsidR="00E63E4A" w:rsidRPr="00A93AD8" w:rsidRDefault="00E63E4A" w:rsidP="00FE3DE8">
      <w:pPr>
        <w:pStyle w:val="Aufzhlung1DSB"/>
        <w:numPr>
          <w:ilvl w:val="0"/>
          <w:numId w:val="29"/>
        </w:numPr>
        <w:ind w:left="340"/>
      </w:pPr>
      <w:r w:rsidRPr="00A93AD8">
        <w:t>Der Einsatz von Netzwerkgeräten ist analog der Anbindung von Clients zu planen. Die Konfiguration, Berechtigungen usw. müssen festgelegt werden.</w:t>
      </w:r>
    </w:p>
    <w:p w14:paraId="1F0F5133" w14:textId="77777777" w:rsidR="00E63E4A" w:rsidRPr="00A93AD8" w:rsidRDefault="00E63E4A" w:rsidP="00FE3DE8">
      <w:pPr>
        <w:pStyle w:val="Aufzhlung1DSB"/>
        <w:numPr>
          <w:ilvl w:val="0"/>
          <w:numId w:val="29"/>
        </w:numPr>
        <w:ind w:left="340"/>
      </w:pPr>
      <w:r w:rsidRPr="00A93AD8">
        <w:t>Der Einsatz eines Druckservers ermöglicht die zentrale Protokollierung und Verwaltung sowie einen besseren Schutz vor Angriffen.</w:t>
      </w:r>
    </w:p>
    <w:p w14:paraId="29AAC6E1" w14:textId="77777777" w:rsidR="00E63E4A" w:rsidRPr="00A93AD8" w:rsidRDefault="00E63E4A" w:rsidP="00FE3DE8">
      <w:pPr>
        <w:pStyle w:val="Aufzhlung1DSB"/>
        <w:numPr>
          <w:ilvl w:val="0"/>
          <w:numId w:val="29"/>
        </w:numPr>
        <w:ind w:left="340"/>
      </w:pPr>
      <w:r w:rsidRPr="00A93AD8">
        <w:t>Passwörtern für Bedienfeld (Konsole) sowie für ein allfälliges Web-GUI für die Wartung müssen eingerichtet werden. Vordefinierte Initialpasswörter sind zu ändern.</w:t>
      </w:r>
    </w:p>
    <w:p w14:paraId="179C65CE" w14:textId="1BD4A706" w:rsidR="00E63E4A" w:rsidRPr="00A93AD8" w:rsidRDefault="00E63E4A" w:rsidP="00FE3DE8">
      <w:pPr>
        <w:pStyle w:val="Aufzhlung1DSB"/>
        <w:numPr>
          <w:ilvl w:val="0"/>
          <w:numId w:val="29"/>
        </w:numPr>
        <w:ind w:left="340"/>
      </w:pPr>
      <w:r w:rsidRPr="00A93AD8">
        <w:t>Verschlüsselung der Kommunikation von und zu den Geräten mit IPSec-</w:t>
      </w:r>
      <w:r w:rsidR="00DB7FAE" w:rsidRPr="00A93AD8">
        <w:t xml:space="preserve"> </w:t>
      </w:r>
      <w:r w:rsidRPr="00A93AD8">
        <w:t xml:space="preserve">oder IPP-Protokoll sowie TLS/SSL </w:t>
      </w:r>
      <w:r w:rsidR="0074223F" w:rsidRPr="00A93AD8">
        <w:t xml:space="preserve">ist </w:t>
      </w:r>
      <w:r w:rsidRPr="00A93AD8">
        <w:t>sicher</w:t>
      </w:r>
      <w:r w:rsidR="0074223F" w:rsidRPr="00A93AD8">
        <w:t>zu</w:t>
      </w:r>
      <w:r w:rsidRPr="00A93AD8">
        <w:t>stellen.</w:t>
      </w:r>
      <w:r w:rsidR="00272D68" w:rsidRPr="0082013C">
        <w:t xml:space="preserve"> </w:t>
      </w:r>
    </w:p>
    <w:p w14:paraId="65FA4EEC" w14:textId="10956B02" w:rsidR="00E63E4A" w:rsidRPr="00A93AD8" w:rsidRDefault="0024519E" w:rsidP="00FE3DE8">
      <w:pPr>
        <w:pStyle w:val="Aufzhlung1DSB"/>
        <w:numPr>
          <w:ilvl w:val="0"/>
          <w:numId w:val="29"/>
        </w:numPr>
        <w:ind w:left="340"/>
      </w:pPr>
      <w:r>
        <w:t>N</w:t>
      </w:r>
      <w:r w:rsidR="00E63E4A" w:rsidRPr="00A93AD8">
        <w:t>icht benötigte Ports und Protokolle auf den Geräten</w:t>
      </w:r>
      <w:r w:rsidR="00A206B5">
        <w:t xml:space="preserve"> sind zu sperren</w:t>
      </w:r>
      <w:r w:rsidR="00E63E4A" w:rsidRPr="00A93AD8">
        <w:t>, um unerwünschte Verbindungen zu verhindern.</w:t>
      </w:r>
    </w:p>
    <w:p w14:paraId="4EB2B1B0" w14:textId="7E765F07" w:rsidR="00E63E4A" w:rsidRPr="00A93AD8" w:rsidRDefault="00E63E4A" w:rsidP="00FE3DE8">
      <w:pPr>
        <w:pStyle w:val="Aufzhlung1DSB"/>
        <w:numPr>
          <w:ilvl w:val="0"/>
          <w:numId w:val="29"/>
        </w:numPr>
        <w:ind w:left="340"/>
      </w:pPr>
      <w:r w:rsidRPr="00A93AD8">
        <w:t xml:space="preserve">E-Mail-Funktion </w:t>
      </w:r>
      <w:r w:rsidR="001A4704">
        <w:t xml:space="preserve">sind zu </w:t>
      </w:r>
      <w:r w:rsidRPr="00A93AD8">
        <w:t>sperren, falls nicht benötigt.</w:t>
      </w:r>
    </w:p>
    <w:p w14:paraId="385793BD" w14:textId="01F96895" w:rsidR="00E63E4A" w:rsidRPr="00A93AD8" w:rsidRDefault="00E63E4A" w:rsidP="00FE3DE8">
      <w:pPr>
        <w:pStyle w:val="Aufzhlung1DSB"/>
        <w:numPr>
          <w:ilvl w:val="0"/>
          <w:numId w:val="29"/>
        </w:numPr>
        <w:ind w:left="340"/>
      </w:pPr>
      <w:r w:rsidRPr="00A93AD8">
        <w:t>Vordefinierte Zieleingaben</w:t>
      </w:r>
      <w:r w:rsidR="001A4704">
        <w:t xml:space="preserve"> sind zu</w:t>
      </w:r>
      <w:r w:rsidRPr="00A93AD8">
        <w:t xml:space="preserve"> verwenden, beispielsweise aus internem Adressbuch, statt manueller Zieleingabe (Mail-</w:t>
      </w:r>
      <w:proofErr w:type="spellStart"/>
      <w:r w:rsidRPr="00A93AD8">
        <w:t>to</w:t>
      </w:r>
      <w:proofErr w:type="spellEnd"/>
      <w:r w:rsidRPr="00A93AD8">
        <w:t>, Scan-</w:t>
      </w:r>
      <w:proofErr w:type="spellStart"/>
      <w:r w:rsidRPr="00A93AD8">
        <w:t>to</w:t>
      </w:r>
      <w:proofErr w:type="spellEnd"/>
      <w:r w:rsidRPr="00A93AD8">
        <w:t>).</w:t>
      </w:r>
    </w:p>
    <w:p w14:paraId="12CB9B98" w14:textId="68889285" w:rsidR="00E63E4A" w:rsidRPr="00A93AD8" w:rsidRDefault="00E63E4A" w:rsidP="00FE3DE8">
      <w:pPr>
        <w:pStyle w:val="Aufzhlung1DSB"/>
        <w:numPr>
          <w:ilvl w:val="0"/>
          <w:numId w:val="29"/>
        </w:numPr>
        <w:ind w:left="340"/>
      </w:pPr>
      <w:r w:rsidRPr="00A93AD8">
        <w:t xml:space="preserve">Daten aus dem Speicher nach Ausdruck/Kopie </w:t>
      </w:r>
      <w:r w:rsidR="005930AA">
        <w:t xml:space="preserve">sind zu </w:t>
      </w:r>
      <w:r w:rsidRPr="00A93AD8">
        <w:t xml:space="preserve">löschen, wenn möglich automatisch. Funktionen zum unwiederbringlichen Löschen von Daten </w:t>
      </w:r>
      <w:r w:rsidR="005930AA">
        <w:t xml:space="preserve">sind zu </w:t>
      </w:r>
      <w:r w:rsidRPr="00A93AD8">
        <w:t>verwenden.</w:t>
      </w:r>
    </w:p>
    <w:p w14:paraId="281CD935" w14:textId="110C09BA" w:rsidR="00E63E4A" w:rsidRPr="00A93AD8" w:rsidRDefault="00E63E4A" w:rsidP="00FE3DE8">
      <w:pPr>
        <w:pStyle w:val="Aufzhlung1DSB"/>
        <w:numPr>
          <w:ilvl w:val="0"/>
          <w:numId w:val="29"/>
        </w:numPr>
        <w:ind w:left="340"/>
      </w:pPr>
      <w:r w:rsidRPr="00A93AD8">
        <w:t xml:space="preserve">Festplatten beziehungsweise Gerätespeicher </w:t>
      </w:r>
      <w:r w:rsidR="007778A1">
        <w:t xml:space="preserve">sind zu </w:t>
      </w:r>
      <w:r w:rsidRPr="00A93AD8">
        <w:t>verschlüsseln.</w:t>
      </w:r>
      <w:r w:rsidR="00003095" w:rsidRPr="0082013C">
        <w:t xml:space="preserve"> </w:t>
      </w:r>
    </w:p>
    <w:p w14:paraId="75C58890" w14:textId="131F3BD5" w:rsidR="00E63E4A" w:rsidRPr="00A93AD8" w:rsidRDefault="00E63E4A" w:rsidP="00FE3DE8">
      <w:pPr>
        <w:pStyle w:val="Aufzhlung1DSB"/>
        <w:numPr>
          <w:ilvl w:val="0"/>
          <w:numId w:val="29"/>
        </w:numPr>
        <w:ind w:left="340"/>
      </w:pPr>
      <w:r w:rsidRPr="00A93AD8">
        <w:t xml:space="preserve">Authentifizierung der Benutzerinnen und Benutzer an den Geräten mit Passwort/PIN, Chipkarte oder ähnlichem </w:t>
      </w:r>
      <w:r w:rsidR="007778A1">
        <w:t xml:space="preserve">ist zu </w:t>
      </w:r>
      <w:r w:rsidRPr="00A93AD8">
        <w:t>aktivieren, damit ein Ausdruck erst nach Login erfolgt, insbesondere bei öffentlich zugänglichen Druckern.</w:t>
      </w:r>
      <w:r w:rsidR="007E0C2C" w:rsidRPr="0082013C">
        <w:t xml:space="preserve"> </w:t>
      </w:r>
    </w:p>
    <w:p w14:paraId="3614F300" w14:textId="4DECA07D" w:rsidR="00E63E4A" w:rsidRPr="00A93AD8" w:rsidRDefault="00E63E4A" w:rsidP="00FE3DE8">
      <w:pPr>
        <w:pStyle w:val="Aufzhlung1DSB"/>
        <w:numPr>
          <w:ilvl w:val="0"/>
          <w:numId w:val="29"/>
        </w:numPr>
        <w:ind w:left="340"/>
      </w:pPr>
      <w:r w:rsidRPr="00A93AD8">
        <w:t>Automatischer Log-</w:t>
      </w:r>
      <w:r w:rsidR="0005113C">
        <w:t>o</w:t>
      </w:r>
      <w:r w:rsidRPr="00A93AD8">
        <w:t xml:space="preserve">ff des </w:t>
      </w:r>
      <w:r w:rsidR="005C52AA" w:rsidRPr="00A93AD8">
        <w:t xml:space="preserve">Benutzenden </w:t>
      </w:r>
      <w:r w:rsidRPr="00A93AD8">
        <w:t xml:space="preserve">nach einer definierten Inaktivitätszeit </w:t>
      </w:r>
      <w:r w:rsidR="007778A1">
        <w:t xml:space="preserve">ist </w:t>
      </w:r>
      <w:r w:rsidRPr="00A93AD8">
        <w:t>konfigurieren.</w:t>
      </w:r>
    </w:p>
    <w:p w14:paraId="5CBB160C" w14:textId="558BBEAB" w:rsidR="00E63E4A" w:rsidRPr="00A93AD8" w:rsidRDefault="00E63E4A" w:rsidP="00FE3DE8">
      <w:pPr>
        <w:pStyle w:val="Aufzhlung1DSB"/>
        <w:numPr>
          <w:ilvl w:val="0"/>
          <w:numId w:val="29"/>
        </w:numPr>
        <w:ind w:left="340"/>
      </w:pPr>
      <w:r w:rsidRPr="00A93AD8">
        <w:t>Benutze</w:t>
      </w:r>
      <w:r w:rsidR="009E2B3B" w:rsidRPr="00A93AD8">
        <w:t>nde</w:t>
      </w:r>
      <w:r w:rsidR="007778A1">
        <w:t xml:space="preserve"> sind</w:t>
      </w:r>
      <w:r w:rsidRPr="00A93AD8">
        <w:t xml:space="preserve"> nach einer bestimmten Anzahl fehlerhafter Anmeldeversuche </w:t>
      </w:r>
      <w:r w:rsidR="00CA54A7">
        <w:t xml:space="preserve">automatisch </w:t>
      </w:r>
      <w:r w:rsidR="007778A1">
        <w:t>zu sperren</w:t>
      </w:r>
      <w:r w:rsidRPr="00A93AD8">
        <w:t>.</w:t>
      </w:r>
    </w:p>
    <w:p w14:paraId="1049BC67" w14:textId="643C3001" w:rsidR="00E63E4A" w:rsidRPr="00A93AD8" w:rsidRDefault="00E63E4A" w:rsidP="00FE3DE8">
      <w:pPr>
        <w:pStyle w:val="Aufzhlung1DSB"/>
        <w:numPr>
          <w:ilvl w:val="0"/>
          <w:numId w:val="29"/>
        </w:numPr>
        <w:ind w:left="340"/>
      </w:pPr>
      <w:r w:rsidRPr="00A93AD8">
        <w:t xml:space="preserve">Zugriffe und Zugriffszeiten für die Fernadministration der Geräte </w:t>
      </w:r>
      <w:r w:rsidR="00111BB3">
        <w:t xml:space="preserve">sind zu </w:t>
      </w:r>
      <w:r w:rsidRPr="00A93AD8">
        <w:t>definieren und ein</w:t>
      </w:r>
      <w:r w:rsidR="00111BB3">
        <w:t>zu</w:t>
      </w:r>
      <w:r w:rsidRPr="00A93AD8">
        <w:t>schränken.</w:t>
      </w:r>
      <w:r w:rsidR="007D2971" w:rsidRPr="0082013C">
        <w:t xml:space="preserve"> </w:t>
      </w:r>
    </w:p>
    <w:p w14:paraId="77CD806D" w14:textId="6D1E93F7" w:rsidR="00E63E4A" w:rsidRPr="00A93AD8" w:rsidRDefault="00E63E4A" w:rsidP="00FE3DE8">
      <w:pPr>
        <w:pStyle w:val="Aufzhlung1DSB"/>
        <w:numPr>
          <w:ilvl w:val="0"/>
          <w:numId w:val="29"/>
        </w:numPr>
        <w:ind w:left="340"/>
      </w:pPr>
      <w:r w:rsidRPr="00A93AD8">
        <w:t>Beim Einsatz von netzfähigen Komponenten</w:t>
      </w:r>
      <w:r w:rsidR="007741E7">
        <w:t xml:space="preserve"> sind</w:t>
      </w:r>
      <w:r w:rsidRPr="00A93AD8">
        <w:t xml:space="preserve"> Mechanismen zum Schutz vor Angriffen aus dem Netzwerk ein</w:t>
      </w:r>
      <w:r w:rsidR="007741E7">
        <w:t>zu</w:t>
      </w:r>
      <w:r w:rsidRPr="00A93AD8">
        <w:t>richten</w:t>
      </w:r>
      <w:r w:rsidR="00920511">
        <w:t>,</w:t>
      </w:r>
      <w:r w:rsidRPr="00A93AD8">
        <w:t xml:space="preserve"> damit Geräte nicht unberechtigt an das Netzwerk angeschlossen werden können</w:t>
      </w:r>
      <w:r w:rsidR="00920511">
        <w:t xml:space="preserve"> (</w:t>
      </w:r>
      <w:r w:rsidR="00920511" w:rsidRPr="00A93AD8">
        <w:t>z.B. IEEE 802.1X oder ähnliches Verfahren zur netztechnischen Zugangskontrolle verwenden</w:t>
      </w:r>
      <w:r w:rsidR="00920511">
        <w:t>)</w:t>
      </w:r>
      <w:r w:rsidRPr="00A93AD8">
        <w:t>.</w:t>
      </w:r>
      <w:r w:rsidR="0068075F" w:rsidRPr="0082013C">
        <w:t xml:space="preserve"> </w:t>
      </w:r>
    </w:p>
    <w:p w14:paraId="21C4BA9A" w14:textId="513A13E7" w:rsidR="00E63E4A" w:rsidRPr="00A93AD8" w:rsidRDefault="00E63E4A" w:rsidP="00FE3DE8">
      <w:pPr>
        <w:pStyle w:val="Aufzhlung1DSB"/>
        <w:numPr>
          <w:ilvl w:val="0"/>
          <w:numId w:val="29"/>
        </w:numPr>
        <w:ind w:left="340"/>
      </w:pPr>
      <w:r w:rsidRPr="00A93AD8">
        <w:lastRenderedPageBreak/>
        <w:t xml:space="preserve">Interne Firewall zur Steuerung von Zugriffen </w:t>
      </w:r>
      <w:r w:rsidR="0022421B">
        <w:t xml:space="preserve">ist zu </w:t>
      </w:r>
      <w:r w:rsidRPr="00A93AD8">
        <w:t>verwenden</w:t>
      </w:r>
      <w:r w:rsidR="00F30638">
        <w:t>. W</w:t>
      </w:r>
      <w:r w:rsidRPr="00A93AD8">
        <w:t>o vorhanden</w:t>
      </w:r>
      <w:r w:rsidR="003C1B08">
        <w:t xml:space="preserve"> sind</w:t>
      </w:r>
      <w:r w:rsidRPr="00A93AD8">
        <w:t xml:space="preserve"> beispielsweise nur Zugriffe aus festgelegten IP-Bereichen </w:t>
      </w:r>
      <w:r w:rsidR="003C1B08">
        <w:t xml:space="preserve">zu </w:t>
      </w:r>
      <w:r w:rsidRPr="00A93AD8">
        <w:t>ermöglichen.</w:t>
      </w:r>
    </w:p>
    <w:p w14:paraId="13377A18" w14:textId="3E1ED5A4" w:rsidR="00E63E4A" w:rsidRPr="00A93AD8" w:rsidRDefault="00E63E4A" w:rsidP="00FE3DE8">
      <w:pPr>
        <w:pStyle w:val="Aufzhlung1DSB"/>
        <w:numPr>
          <w:ilvl w:val="0"/>
          <w:numId w:val="29"/>
        </w:numPr>
        <w:ind w:left="340"/>
      </w:pPr>
      <w:r w:rsidRPr="00A93AD8">
        <w:t xml:space="preserve">Separate Netzwerkzonen für Drucker, Kopierer und Multifunktionsgeräte </w:t>
      </w:r>
      <w:r w:rsidR="007568F9">
        <w:t xml:space="preserve">sind zu </w:t>
      </w:r>
      <w:r w:rsidRPr="00A93AD8">
        <w:t>verwenden.</w:t>
      </w:r>
    </w:p>
    <w:p w14:paraId="52539D85" w14:textId="528DC6C4" w:rsidR="00E63E4A" w:rsidRPr="00A93AD8" w:rsidRDefault="00E63E4A" w:rsidP="00FE3DE8">
      <w:pPr>
        <w:pStyle w:val="Aufzhlung1DSB"/>
        <w:numPr>
          <w:ilvl w:val="0"/>
          <w:numId w:val="29"/>
        </w:numPr>
        <w:ind w:left="340"/>
      </w:pPr>
      <w:r w:rsidRPr="00A93AD8">
        <w:t>Netzwerkverbindungen vom Druckserver zu anderen I</w:t>
      </w:r>
      <w:r w:rsidR="003048AA">
        <w:t>K</w:t>
      </w:r>
      <w:r w:rsidRPr="00A93AD8">
        <w:t>T-Systemen ausser zu den voreingestellten Druckern</w:t>
      </w:r>
      <w:r w:rsidR="007568F9">
        <w:t xml:space="preserve"> sind zu verhindern</w:t>
      </w:r>
      <w:r w:rsidRPr="00A93AD8">
        <w:t>.</w:t>
      </w:r>
    </w:p>
    <w:p w14:paraId="6CCED6FF" w14:textId="3DB92BF8" w:rsidR="00E63E4A" w:rsidRPr="00A93AD8" w:rsidRDefault="00E63E4A" w:rsidP="00FE3DE8">
      <w:pPr>
        <w:pStyle w:val="Aufzhlung1DSB"/>
        <w:numPr>
          <w:ilvl w:val="0"/>
          <w:numId w:val="29"/>
        </w:numPr>
        <w:ind w:left="340"/>
      </w:pPr>
      <w:r w:rsidRPr="00A93AD8">
        <w:t xml:space="preserve">Drucker, Kopierer und Multifunktionsgeräte </w:t>
      </w:r>
      <w:r w:rsidR="006B69D1">
        <w:t xml:space="preserve">sind </w:t>
      </w:r>
      <w:r w:rsidRPr="00A93AD8">
        <w:t xml:space="preserve">bei Sicherheitsprüfungen </w:t>
      </w:r>
      <w:r w:rsidR="006B69D1">
        <w:t>zu berücksichtigen</w:t>
      </w:r>
      <w:r w:rsidRPr="00A93AD8">
        <w:t>.</w:t>
      </w:r>
    </w:p>
    <w:p w14:paraId="561AF31D" w14:textId="6FB07F6A" w:rsidR="00E63E4A" w:rsidRPr="00A93AD8" w:rsidRDefault="00E63E4A" w:rsidP="00FE3DE8">
      <w:pPr>
        <w:pStyle w:val="Aufzhlung1DSB"/>
        <w:numPr>
          <w:ilvl w:val="0"/>
          <w:numId w:val="29"/>
        </w:numPr>
        <w:ind w:left="340"/>
      </w:pPr>
      <w:r w:rsidRPr="00A93AD8">
        <w:t xml:space="preserve">Gerätesoftware </w:t>
      </w:r>
      <w:r w:rsidR="00492574">
        <w:t xml:space="preserve">ist </w:t>
      </w:r>
      <w:r w:rsidRPr="00A93AD8">
        <w:t xml:space="preserve">regelmässig </w:t>
      </w:r>
      <w:r w:rsidR="00492574">
        <w:t xml:space="preserve">zu </w:t>
      </w:r>
      <w:r w:rsidRPr="00A93AD8">
        <w:t>aktualisieren.</w:t>
      </w:r>
      <w:r w:rsidR="007E0C2C" w:rsidRPr="0082013C">
        <w:t xml:space="preserve"> </w:t>
      </w:r>
    </w:p>
    <w:p w14:paraId="62ED90C0" w14:textId="77777777" w:rsidR="00E63E4A" w:rsidRPr="00B5162A" w:rsidRDefault="00E63E4A" w:rsidP="0046345A">
      <w:pPr>
        <w:pStyle w:val="Untertitel"/>
      </w:pPr>
      <w:r w:rsidRPr="00B5162A">
        <w:t>Verfügbarkeit</w:t>
      </w:r>
    </w:p>
    <w:p w14:paraId="4ED70132" w14:textId="66D2E999" w:rsidR="00E63E4A" w:rsidRPr="008665A7" w:rsidRDefault="00E63E4A" w:rsidP="00E63E4A">
      <w:r w:rsidRPr="008665A7">
        <w:t>Falls die Geräte eine hohe Verfügbarkeit aufweisen müssen, sind Massnahmen für die Überbrückung von Ausfällen vorzusehen</w:t>
      </w:r>
      <w:r w:rsidR="00802E82" w:rsidRPr="008665A7">
        <w:t>:</w:t>
      </w:r>
    </w:p>
    <w:p w14:paraId="2955C723" w14:textId="03D8A7E2" w:rsidR="00E63E4A" w:rsidRPr="00A93AD8" w:rsidRDefault="0024404B" w:rsidP="00FE3DE8">
      <w:pPr>
        <w:pStyle w:val="Aufzhlung1DSB"/>
        <w:numPr>
          <w:ilvl w:val="0"/>
          <w:numId w:val="29"/>
        </w:numPr>
        <w:ind w:left="340"/>
      </w:pPr>
      <w:r>
        <w:t xml:space="preserve">Konfigurationen sind </w:t>
      </w:r>
      <w:r w:rsidR="00D9028C">
        <w:t>zu dokumentieren und/oder zu speichern</w:t>
      </w:r>
      <w:r w:rsidR="00E63E4A" w:rsidRPr="00A93AD8">
        <w:t>, damit Ersatzgeräte schnell eingerichtet werden können.</w:t>
      </w:r>
    </w:p>
    <w:p w14:paraId="5AC559BD" w14:textId="7FEC9B52" w:rsidR="00E63E4A" w:rsidRPr="00A93AD8" w:rsidRDefault="00E63E4A" w:rsidP="00FE3DE8">
      <w:pPr>
        <w:pStyle w:val="Aufzhlung1DSB"/>
        <w:numPr>
          <w:ilvl w:val="0"/>
          <w:numId w:val="29"/>
        </w:numPr>
        <w:ind w:left="340"/>
      </w:pPr>
      <w:r w:rsidRPr="00A93AD8">
        <w:t xml:space="preserve">Allenfalls </w:t>
      </w:r>
      <w:r w:rsidR="003F77A9">
        <w:t xml:space="preserve">sind </w:t>
      </w:r>
      <w:r w:rsidRPr="00A93AD8">
        <w:t>Reservegeräten für Drucker, Kopierer, Multifunktionsgeräte und Druckserver vor</w:t>
      </w:r>
      <w:r w:rsidR="003F77A9">
        <w:t>zu</w:t>
      </w:r>
      <w:r w:rsidRPr="00A93AD8">
        <w:t>halten (Cold Standby).</w:t>
      </w:r>
    </w:p>
    <w:p w14:paraId="60108133" w14:textId="74AF3A4F" w:rsidR="00E63E4A" w:rsidRPr="00A93AD8" w:rsidRDefault="003F77A9" w:rsidP="00FE3DE8">
      <w:pPr>
        <w:pStyle w:val="Aufzhlung1DSB"/>
        <w:numPr>
          <w:ilvl w:val="0"/>
          <w:numId w:val="29"/>
        </w:numPr>
        <w:ind w:left="340"/>
      </w:pPr>
      <w:r>
        <w:t>F</w:t>
      </w:r>
      <w:r w:rsidR="00E63E4A" w:rsidRPr="00A93AD8">
        <w:t>ür Verbrauchsmaterialien</w:t>
      </w:r>
      <w:r>
        <w:t xml:space="preserve"> sind a</w:t>
      </w:r>
      <w:r w:rsidRPr="003F77A9">
        <w:t>ngemessene Reserven</w:t>
      </w:r>
      <w:r w:rsidR="00E63E4A" w:rsidRPr="00A93AD8">
        <w:t xml:space="preserve"> sicher</w:t>
      </w:r>
      <w:r>
        <w:t>zu</w:t>
      </w:r>
      <w:r w:rsidR="00E63E4A" w:rsidRPr="00A93AD8">
        <w:t xml:space="preserve">stellen und die Bestände </w:t>
      </w:r>
      <w:r>
        <w:t xml:space="preserve">sind zu </w:t>
      </w:r>
      <w:r w:rsidR="00E63E4A" w:rsidRPr="00A93AD8">
        <w:t>überwachen.</w:t>
      </w:r>
    </w:p>
    <w:p w14:paraId="74395DB0" w14:textId="60970352" w:rsidR="00E63E4A" w:rsidRPr="00A93AD8" w:rsidRDefault="00DC63FD" w:rsidP="00FE3DE8">
      <w:pPr>
        <w:pStyle w:val="Aufzhlung1DSB"/>
        <w:numPr>
          <w:ilvl w:val="0"/>
          <w:numId w:val="29"/>
        </w:numPr>
        <w:ind w:left="340"/>
      </w:pPr>
      <w:r>
        <w:t>D</w:t>
      </w:r>
      <w:r w:rsidR="00E63E4A" w:rsidRPr="00A93AD8">
        <w:t>amit Geräte, Gerätekomponenten und Verbrauchsmaterialien untereinander ausgetauscht werden können</w:t>
      </w:r>
      <w:r>
        <w:t>, sind e</w:t>
      </w:r>
      <w:r w:rsidRPr="00A93AD8">
        <w:t xml:space="preserve">inheitliche Geräte </w:t>
      </w:r>
      <w:r>
        <w:t xml:space="preserve">zu </w:t>
      </w:r>
      <w:r w:rsidRPr="00A93AD8">
        <w:t>beschaffen</w:t>
      </w:r>
      <w:r w:rsidR="00E63E4A" w:rsidRPr="00A93AD8">
        <w:t>.</w:t>
      </w:r>
    </w:p>
    <w:p w14:paraId="57CC12CF" w14:textId="77777777" w:rsidR="00E63E4A" w:rsidRPr="0082013C" w:rsidRDefault="00E63E4A" w:rsidP="0046345A">
      <w:pPr>
        <w:pStyle w:val="Untertitel"/>
        <w:rPr>
          <w:highlight w:val="yellow"/>
        </w:rPr>
      </w:pPr>
      <w:r w:rsidRPr="00B5162A">
        <w:t>Vertragliche Anforderungen</w:t>
      </w:r>
    </w:p>
    <w:p w14:paraId="4AFA825D" w14:textId="1C674FD6" w:rsidR="00E63E4A" w:rsidRPr="00A93AD8" w:rsidRDefault="00E63E4A" w:rsidP="00FE3DE8">
      <w:pPr>
        <w:pStyle w:val="Aufzhlung1DSB"/>
        <w:numPr>
          <w:ilvl w:val="0"/>
          <w:numId w:val="29"/>
        </w:numPr>
        <w:ind w:left="340"/>
      </w:pPr>
      <w:r w:rsidRPr="00A93AD8">
        <w:t>Wartungs- oder Lieferverträgen mit festgelegten Reaktionszeiten</w:t>
      </w:r>
      <w:r w:rsidR="00A6734E">
        <w:t xml:space="preserve"> sind abzuschliessen</w:t>
      </w:r>
      <w:r w:rsidRPr="00A93AD8">
        <w:t>, die an die Anforderungen der [Gemeinde/Stadt] angepasst sind.</w:t>
      </w:r>
      <w:r w:rsidR="008A2A9E" w:rsidRPr="0082013C">
        <w:t xml:space="preserve"> </w:t>
      </w:r>
    </w:p>
    <w:p w14:paraId="07680A99" w14:textId="1623F9DC" w:rsidR="00E63E4A" w:rsidRPr="00A93AD8" w:rsidRDefault="00E63E4A" w:rsidP="00FE3DE8">
      <w:pPr>
        <w:pStyle w:val="Aufzhlung1DSB"/>
        <w:numPr>
          <w:ilvl w:val="0"/>
          <w:numId w:val="29"/>
        </w:numPr>
        <w:ind w:left="340"/>
      </w:pPr>
      <w:r w:rsidRPr="00A93AD8">
        <w:t xml:space="preserve">Die datenschutzrechtlichen Aspekte und Geheimhaltungspflichten </w:t>
      </w:r>
      <w:r w:rsidR="0099463E">
        <w:t xml:space="preserve">sind </w:t>
      </w:r>
      <w:r w:rsidRPr="00A93AD8">
        <w:t>in Verträgen mit Lieferanten und Wartungsfirmen</w:t>
      </w:r>
      <w:r w:rsidR="0099463E">
        <w:t xml:space="preserve"> zu</w:t>
      </w:r>
      <w:r w:rsidRPr="00A93AD8">
        <w:t xml:space="preserve"> regeln.</w:t>
      </w:r>
    </w:p>
    <w:p w14:paraId="3D6B36C5" w14:textId="00053C34" w:rsidR="00E63E4A" w:rsidRPr="00A93AD8" w:rsidRDefault="00E63E4A" w:rsidP="00FE3DE8">
      <w:pPr>
        <w:pStyle w:val="Aufzhlung1DSB"/>
        <w:numPr>
          <w:ilvl w:val="0"/>
          <w:numId w:val="29"/>
        </w:numPr>
        <w:ind w:left="340"/>
      </w:pPr>
      <w:r w:rsidRPr="00A93AD8">
        <w:t xml:space="preserve">Die sicherheitsrelevanten Einstellungen und Massnahmen für Lieferung, Wartung und Austausch von Druckern, Kopierern und Multifunktionsgeräten </w:t>
      </w:r>
      <w:r w:rsidR="00056D6F">
        <w:t>sin</w:t>
      </w:r>
      <w:r w:rsidR="00AC1338">
        <w:t>d</w:t>
      </w:r>
      <w:r w:rsidR="00056D6F">
        <w:t xml:space="preserve"> zu </w:t>
      </w:r>
      <w:r w:rsidRPr="00A93AD8">
        <w:t>regeln, beispielsweise Löschung von Daten oder Ausbau von Speichermedien.</w:t>
      </w:r>
    </w:p>
    <w:p w14:paraId="5520FD54" w14:textId="77777777" w:rsidR="0046345A" w:rsidRDefault="0046345A" w:rsidP="0046345A">
      <w:pPr>
        <w:pStyle w:val="berschrift1"/>
      </w:pPr>
      <w:bookmarkStart w:id="28" w:name="_Toc180397870"/>
      <w:r>
        <w:t>Verwaltung von Bedrohungen und Schwachstellen</w:t>
      </w:r>
      <w:bookmarkEnd w:id="28"/>
    </w:p>
    <w:p w14:paraId="6DA37094" w14:textId="426E8B06" w:rsidR="0046345A" w:rsidRPr="0075226F" w:rsidRDefault="0046345A" w:rsidP="0046345A">
      <w:r w:rsidRPr="00C07F9D">
        <w:t>Sä</w:t>
      </w:r>
      <w:r w:rsidRPr="003156A4">
        <w:t>mtliche IKT-Systeme und Anwendungen sind regelmässig auf Schwachstellen zu überprüfen. Schwachstellen sind innerhalb einer angemessenen Frist, ge</w:t>
      </w:r>
      <w:r w:rsidRPr="0075226F">
        <w:t xml:space="preserve">mäss ihrer Kritikalität, mit wirksamen Massnahmen zu begegnen </w:t>
      </w:r>
      <w:r w:rsidR="002E147C">
        <w:t>(</w:t>
      </w:r>
      <w:r w:rsidRPr="0075226F">
        <w:t>z.B. mit Updates</w:t>
      </w:r>
      <w:r w:rsidR="002E147C">
        <w:t>)</w:t>
      </w:r>
      <w:r w:rsidRPr="0075226F">
        <w:t>. Die identifizierten Schwachstellen sind regelmässig zu rapportieren.</w:t>
      </w:r>
    </w:p>
    <w:p w14:paraId="3222E1A4" w14:textId="77777777" w:rsidR="0046345A" w:rsidRPr="0082013C" w:rsidRDefault="0046345A" w:rsidP="0046345A">
      <w:pPr>
        <w:rPr>
          <w:highlight w:val="yellow"/>
        </w:rPr>
      </w:pPr>
    </w:p>
    <w:p w14:paraId="7F371E6D" w14:textId="4B3B8CF7" w:rsidR="0046345A" w:rsidRPr="003156A4" w:rsidRDefault="0046345A" w:rsidP="0046345A">
      <w:r w:rsidRPr="00C07F9D">
        <w:t xml:space="preserve">Die </w:t>
      </w:r>
      <w:r w:rsidRPr="003156A4">
        <w:t>im I</w:t>
      </w:r>
      <w:r w:rsidR="009967ED">
        <w:t>K</w:t>
      </w:r>
      <w:r w:rsidRPr="003156A4">
        <w:t>T-Inventar</w:t>
      </w:r>
      <w:r w:rsidRPr="00C07F9D">
        <w:t xml:space="preserve"> erfassten Angaben wie Produkt, Modell, Hersteller und Version können dabei zur Prüfung auf allfällige Schwachstellen dienen</w:t>
      </w:r>
      <w:r w:rsidR="00423AB6" w:rsidRPr="0082013C">
        <w:t>.</w:t>
      </w:r>
    </w:p>
    <w:p w14:paraId="0097313D" w14:textId="77777777" w:rsidR="0046345A" w:rsidRPr="0082013C" w:rsidRDefault="0046345A" w:rsidP="0046345A">
      <w:pPr>
        <w:rPr>
          <w:highlight w:val="yellow"/>
        </w:rPr>
      </w:pPr>
    </w:p>
    <w:p w14:paraId="4348AB88" w14:textId="240F2AA4" w:rsidR="0046345A" w:rsidRDefault="0046345A" w:rsidP="0046345A">
      <w:r w:rsidRPr="00C07F9D">
        <w:t>Bei Auslagerung des I</w:t>
      </w:r>
      <w:r w:rsidR="003048AA">
        <w:t>K</w:t>
      </w:r>
      <w:r w:rsidRPr="00C07F9D">
        <w:t>T-Betriebs ist durch den Betreiber darzulegen, wie</w:t>
      </w:r>
      <w:r w:rsidRPr="003156A4">
        <w:t xml:space="preserve"> diese Massnahmen erfüllt werden.</w:t>
      </w:r>
    </w:p>
    <w:p w14:paraId="55E946FD" w14:textId="77777777" w:rsidR="00B77EF6" w:rsidRDefault="00B77EF6" w:rsidP="00B77EF6">
      <w:pPr>
        <w:pStyle w:val="berschrift1"/>
      </w:pPr>
      <w:bookmarkStart w:id="29" w:name="_Toc180397871"/>
      <w:r>
        <w:t>Verschlüsselungsmassnahmen</w:t>
      </w:r>
      <w:bookmarkEnd w:id="29"/>
    </w:p>
    <w:p w14:paraId="71554142" w14:textId="77777777" w:rsidR="00B77EF6" w:rsidRDefault="00B77EF6" w:rsidP="00B77EF6">
      <w:pPr>
        <w:pStyle w:val="berschrift2"/>
      </w:pPr>
      <w:bookmarkStart w:id="30" w:name="_Toc180397872"/>
      <w:r>
        <w:t>Kryptografische Verfahren</w:t>
      </w:r>
      <w:bookmarkEnd w:id="30"/>
    </w:p>
    <w:p w14:paraId="6EB569A6" w14:textId="58E7A0B2" w:rsidR="00B77EF6" w:rsidRPr="0082013C" w:rsidRDefault="00B77EF6" w:rsidP="00B77EF6">
      <w:pPr>
        <w:rPr>
          <w:highlight w:val="yellow"/>
        </w:rPr>
      </w:pPr>
      <w:r w:rsidRPr="003840A6">
        <w:t xml:space="preserve">Die verwendeten kryptografischen Verfahren entsprechen jeweils dem aktuellen Stand der Technik (AES </w:t>
      </w:r>
      <w:r w:rsidRPr="003840A6">
        <w:br/>
        <w:t>oder SHA-3). Sie sind im Anhang A – Kryptografische Verfahren geregelt</w:t>
      </w:r>
      <w:r w:rsidR="006A76D5" w:rsidRPr="003840A6">
        <w:t xml:space="preserve"> [</w:t>
      </w:r>
      <w:r w:rsidR="00DB793F" w:rsidRPr="003840A6">
        <w:t>Anhang</w:t>
      </w:r>
      <w:r w:rsidR="00957C83" w:rsidRPr="003840A6">
        <w:t xml:space="preserve"> </w:t>
      </w:r>
      <w:r w:rsidR="00A86B9B" w:rsidRPr="0082013C">
        <w:t xml:space="preserve">A </w:t>
      </w:r>
      <w:r w:rsidR="00957C83" w:rsidRPr="003840A6">
        <w:t>einfügen]</w:t>
      </w:r>
      <w:r w:rsidRPr="003840A6">
        <w:t>. Kryptografische</w:t>
      </w:r>
      <w:r w:rsidRPr="00C07F9D">
        <w:t xml:space="preserve"> Schlüssel sind während ihrer gesamten Lebensdauer ausreichend zu schützen (Generierung, Verwendung, Erneuerung, Sicherung, Zerstörung). Kompromittierte oder gebrochene kryptografische Schlüssel sind umgehend zu erneuer</w:t>
      </w:r>
      <w:r w:rsidRPr="003156A4">
        <w:t>n und die Informationen sind neu zu verschlüsseln.</w:t>
      </w:r>
    </w:p>
    <w:p w14:paraId="40A2FC11" w14:textId="77777777" w:rsidR="00B77EF6" w:rsidRPr="0082013C" w:rsidRDefault="00B77EF6" w:rsidP="00B77EF6">
      <w:pPr>
        <w:rPr>
          <w:highlight w:val="yellow"/>
        </w:rPr>
      </w:pPr>
    </w:p>
    <w:p w14:paraId="47ACEE45" w14:textId="0F8659EF" w:rsidR="00B77EF6" w:rsidRDefault="00B77EF6" w:rsidP="00B77EF6">
      <w:r w:rsidRPr="00C07F9D">
        <w:t>Falls ein kryptografischer Schlüssel verloren geht oder nicht abgerufen werden kann, muss eine befugte Person den Zugriff auf die Informationen wiederherstellen können. Wenn kryptografische Schlüsselkopie</w:t>
      </w:r>
      <w:r w:rsidRPr="003156A4">
        <w:t xml:space="preserve">n zum </w:t>
      </w:r>
      <w:r w:rsidRPr="003156A4">
        <w:lastRenderedPageBreak/>
        <w:t>Beispiel für Backup-Zwecke erstellt werden, müssen diese auf dieselbe Weise wie die kryptografisch</w:t>
      </w:r>
      <w:r w:rsidRPr="00EF196F">
        <w:t>en Schlüssel selbst geschützt werden. Wird der originale kryptografische Schlüssel vernichtet, so sind Sicherungskopien ebenfalls zu vernichten.</w:t>
      </w:r>
    </w:p>
    <w:p w14:paraId="503D9B97" w14:textId="77777777" w:rsidR="00B77EF6" w:rsidRDefault="00B77EF6" w:rsidP="00B77EF6">
      <w:pPr>
        <w:pStyle w:val="berschrift2"/>
      </w:pPr>
      <w:bookmarkStart w:id="31" w:name="_Toc180397873"/>
      <w:r>
        <w:t>Digitale Zertifikate</w:t>
      </w:r>
      <w:bookmarkEnd w:id="31"/>
    </w:p>
    <w:p w14:paraId="6686D77B" w14:textId="77777777" w:rsidR="00B77EF6" w:rsidRPr="00C07F9D" w:rsidRDefault="00B77EF6" w:rsidP="00B77EF6">
      <w:r w:rsidRPr="00C07F9D">
        <w:t xml:space="preserve">Bei der Verwendung von digitalen Zertifikaten gelten folgende Anforderungen: </w:t>
      </w:r>
    </w:p>
    <w:p w14:paraId="5E056B8A" w14:textId="77777777" w:rsidR="00B77EF6" w:rsidRPr="003840A6" w:rsidRDefault="00B77EF6" w:rsidP="00FE3DE8">
      <w:pPr>
        <w:pStyle w:val="Aufzhlung1DSB"/>
        <w:numPr>
          <w:ilvl w:val="0"/>
          <w:numId w:val="29"/>
        </w:numPr>
        <w:ind w:left="340"/>
      </w:pPr>
      <w:r w:rsidRPr="003840A6">
        <w:t>Beim Einsatz von asymmetrischen kryptographischen Verfahren müssen die Zertifikate von einer akzeptierten CA (</w:t>
      </w:r>
      <w:proofErr w:type="spellStart"/>
      <w:r w:rsidRPr="003840A6">
        <w:t>Certificate</w:t>
      </w:r>
      <w:proofErr w:type="spellEnd"/>
      <w:r w:rsidRPr="003840A6">
        <w:t xml:space="preserve"> Authority) ausgestellt, respektive von einer akzeptierten RA (Registration Authority) überprüft sein.</w:t>
      </w:r>
    </w:p>
    <w:p w14:paraId="10FB6F84" w14:textId="77777777" w:rsidR="00B77EF6" w:rsidRPr="003840A6" w:rsidRDefault="00B77EF6" w:rsidP="00FE3DE8">
      <w:pPr>
        <w:pStyle w:val="Aufzhlung1DSB"/>
        <w:numPr>
          <w:ilvl w:val="0"/>
          <w:numId w:val="29"/>
        </w:numPr>
        <w:ind w:left="340"/>
      </w:pPr>
      <w:r w:rsidRPr="003840A6">
        <w:t>Zertifikate, die ausschliesslich für den internen Gebrauch verwendet werden, sind von internen CAs auszustellen, um selbst signierte Zertifikate zu vermeiden. Der erhöhte Schutzbedarf der internen CA ist sicherzustellen.</w:t>
      </w:r>
    </w:p>
    <w:p w14:paraId="18F1E163" w14:textId="35D8D9CC" w:rsidR="00B77EF6" w:rsidRPr="003840A6" w:rsidRDefault="00B77EF6" w:rsidP="00FE3DE8">
      <w:pPr>
        <w:pStyle w:val="Aufzhlung1DSB"/>
        <w:numPr>
          <w:ilvl w:val="0"/>
          <w:numId w:val="29"/>
        </w:numPr>
        <w:ind w:left="340"/>
      </w:pPr>
      <w:r w:rsidRPr="003840A6">
        <w:t>Die CA-Hierarchie einer internen PKI</w:t>
      </w:r>
      <w:r w:rsidR="003D53AF" w:rsidRPr="003840A6">
        <w:t xml:space="preserve"> (Public Key Infrastructure)</w:t>
      </w:r>
      <w:r w:rsidRPr="003840A6">
        <w:t xml:space="preserve"> besteht mindestens aus einer Stammzertifizierungsinstanz (Root CA) und einer ausstellenden Zertifizierungsstelle (</w:t>
      </w:r>
      <w:proofErr w:type="spellStart"/>
      <w:r w:rsidRPr="003840A6">
        <w:t>Issuing</w:t>
      </w:r>
      <w:proofErr w:type="spellEnd"/>
      <w:r w:rsidRPr="003840A6">
        <w:t xml:space="preserve"> CA). Root CAs sind offline und werden nur zur Ausstellung von neuen CAs oder Root CA CRLs in Betrieb genommen.</w:t>
      </w:r>
    </w:p>
    <w:p w14:paraId="126062EB" w14:textId="3034ED28" w:rsidR="00B77EF6" w:rsidRPr="003840A6" w:rsidRDefault="00B77EF6" w:rsidP="00FE3DE8">
      <w:pPr>
        <w:pStyle w:val="Aufzhlung1DSB"/>
        <w:numPr>
          <w:ilvl w:val="0"/>
          <w:numId w:val="29"/>
        </w:numPr>
        <w:ind w:left="340"/>
      </w:pPr>
      <w:r w:rsidRPr="003840A6">
        <w:t xml:space="preserve">Die Gültigkeitsdauer für Schlüssel von internen CAs (Root CA oder </w:t>
      </w:r>
      <w:proofErr w:type="spellStart"/>
      <w:r w:rsidRPr="003840A6">
        <w:t>Issuing</w:t>
      </w:r>
      <w:proofErr w:type="spellEnd"/>
      <w:r w:rsidRPr="003840A6">
        <w:t xml:space="preserve"> CA) darf maximal </w:t>
      </w:r>
      <w:r w:rsidR="00253F0D" w:rsidRPr="003840A6">
        <w:t xml:space="preserve">zehn </w:t>
      </w:r>
      <w:r w:rsidRPr="003840A6">
        <w:t>Jahre betragen, für alle anderen Schlüssel maximal drei Jahre.</w:t>
      </w:r>
    </w:p>
    <w:p w14:paraId="16BF7D95" w14:textId="7C17A05A" w:rsidR="00B77EF6" w:rsidRPr="003840A6" w:rsidRDefault="00B77EF6" w:rsidP="00FE3DE8">
      <w:pPr>
        <w:pStyle w:val="Aufzhlung1DSB"/>
        <w:numPr>
          <w:ilvl w:val="0"/>
          <w:numId w:val="29"/>
        </w:numPr>
        <w:ind w:left="340"/>
      </w:pPr>
      <w:r w:rsidRPr="003840A6">
        <w:t>Schlüssel von internen CAs sind durch ein Hardware</w:t>
      </w:r>
      <w:r w:rsidR="00253F0D" w:rsidRPr="003840A6">
        <w:t>-</w:t>
      </w:r>
      <w:r w:rsidRPr="003840A6">
        <w:t>Security</w:t>
      </w:r>
      <w:r w:rsidR="00253F0D" w:rsidRPr="003840A6">
        <w:t>-</w:t>
      </w:r>
      <w:r w:rsidRPr="003840A6">
        <w:t>Modul oder Verfahren mit äquivalenter Sicherheit zu schützen.</w:t>
      </w:r>
    </w:p>
    <w:p w14:paraId="4B41770C" w14:textId="77777777" w:rsidR="00B77EF6" w:rsidRPr="003840A6" w:rsidRDefault="00B77EF6" w:rsidP="00FE3DE8">
      <w:pPr>
        <w:pStyle w:val="Aufzhlung1DSB"/>
        <w:numPr>
          <w:ilvl w:val="0"/>
          <w:numId w:val="29"/>
        </w:numPr>
        <w:ind w:left="340"/>
      </w:pPr>
      <w:proofErr w:type="spellStart"/>
      <w:r w:rsidRPr="003840A6">
        <w:t>Issuing</w:t>
      </w:r>
      <w:proofErr w:type="spellEnd"/>
      <w:r w:rsidRPr="003840A6">
        <w:t xml:space="preserve"> CAs müssen regelmässig neue Zertifikatsperrlisten (CRL) ausstellen.</w:t>
      </w:r>
    </w:p>
    <w:p w14:paraId="2980F0DC" w14:textId="77777777" w:rsidR="00B77EF6" w:rsidRPr="003840A6" w:rsidRDefault="00B77EF6" w:rsidP="00FE3DE8">
      <w:pPr>
        <w:pStyle w:val="Aufzhlung1DSB"/>
        <w:numPr>
          <w:ilvl w:val="0"/>
          <w:numId w:val="29"/>
        </w:numPr>
        <w:ind w:left="340"/>
      </w:pPr>
      <w:r w:rsidRPr="003840A6">
        <w:t>Die verantwortlichen Stellen, beziehungsweise Personen werden vor Ablauf der Gültigkeit von Schlüsseln frühzeitig informiert.</w:t>
      </w:r>
    </w:p>
    <w:p w14:paraId="52A4F82B" w14:textId="77777777" w:rsidR="00B77EF6" w:rsidRPr="003840A6" w:rsidRDefault="00B77EF6" w:rsidP="00FE3DE8">
      <w:pPr>
        <w:pStyle w:val="Aufzhlung1DSB"/>
        <w:numPr>
          <w:ilvl w:val="0"/>
          <w:numId w:val="29"/>
        </w:numPr>
        <w:ind w:left="340"/>
      </w:pPr>
      <w:r w:rsidRPr="003840A6">
        <w:t xml:space="preserve">Details für den Einsatz von Zertifikaten sind in einer </w:t>
      </w:r>
      <w:proofErr w:type="spellStart"/>
      <w:r w:rsidRPr="003840A6">
        <w:t>Certificate</w:t>
      </w:r>
      <w:proofErr w:type="spellEnd"/>
      <w:r w:rsidRPr="003840A6">
        <w:t xml:space="preserve"> Policy (CP) und in einem </w:t>
      </w:r>
      <w:proofErr w:type="spellStart"/>
      <w:r w:rsidRPr="003840A6">
        <w:t>Certificate</w:t>
      </w:r>
      <w:proofErr w:type="spellEnd"/>
      <w:r w:rsidRPr="003840A6">
        <w:t xml:space="preserve"> Practice Statement (CPS) zu regeln.</w:t>
      </w:r>
    </w:p>
    <w:p w14:paraId="1DD17811" w14:textId="77777777" w:rsidR="00B77EF6" w:rsidRDefault="00B77EF6" w:rsidP="00B77EF6">
      <w:pPr>
        <w:pStyle w:val="berschrift1"/>
      </w:pPr>
      <w:bookmarkStart w:id="32" w:name="_Toc180397874"/>
      <w:r>
        <w:t>Datensicherung und -wiederherstellung</w:t>
      </w:r>
      <w:bookmarkEnd w:id="32"/>
    </w:p>
    <w:p w14:paraId="07F7F3FA" w14:textId="77777777" w:rsidR="00B77EF6" w:rsidRPr="003156A4" w:rsidRDefault="00B77EF6" w:rsidP="00B77EF6">
      <w:r w:rsidRPr="00C07F9D">
        <w:t>Für die Datensicherung und -wiederherste</w:t>
      </w:r>
      <w:r w:rsidRPr="003156A4">
        <w:t>llung gelten die folgenden Anforderungen:</w:t>
      </w:r>
    </w:p>
    <w:p w14:paraId="4E578274" w14:textId="77777777" w:rsidR="00B77EF6" w:rsidRPr="001727AB" w:rsidRDefault="00B77EF6" w:rsidP="00FE3DE8">
      <w:pPr>
        <w:pStyle w:val="Aufzhlung1DSB"/>
        <w:numPr>
          <w:ilvl w:val="0"/>
          <w:numId w:val="29"/>
        </w:numPr>
        <w:ind w:left="340"/>
      </w:pPr>
      <w:r w:rsidRPr="001727AB">
        <w:t>Alle dienstlichen Daten müssen regelmässig gesichert werden.</w:t>
      </w:r>
    </w:p>
    <w:p w14:paraId="0E3484AB" w14:textId="77777777" w:rsidR="00B77EF6" w:rsidRPr="001727AB" w:rsidRDefault="00B77EF6" w:rsidP="00FE3DE8">
      <w:pPr>
        <w:pStyle w:val="Aufzhlung1DSB"/>
        <w:numPr>
          <w:ilvl w:val="0"/>
          <w:numId w:val="29"/>
        </w:numPr>
        <w:ind w:left="340"/>
      </w:pPr>
      <w:r w:rsidRPr="001727AB">
        <w:t>Die folgenden Parameter sind für die Datensicherungen einzuhalten und in der Betriebsdokumentation zu beschreiben:</w:t>
      </w:r>
    </w:p>
    <w:p w14:paraId="0FD25683" w14:textId="77777777" w:rsidR="00B77EF6" w:rsidRPr="001727AB" w:rsidRDefault="00B77EF6" w:rsidP="006D0334">
      <w:pPr>
        <w:pStyle w:val="Aufzhlung2DSB"/>
        <w:numPr>
          <w:ilvl w:val="1"/>
          <w:numId w:val="29"/>
        </w:numPr>
      </w:pPr>
      <w:r w:rsidRPr="001727AB">
        <w:t>Sicherungszeitplan mit maximalem Zeitabstand zwischen zwei Sicherungen (RPO)</w:t>
      </w:r>
    </w:p>
    <w:p w14:paraId="134D9085" w14:textId="77777777" w:rsidR="00B77EF6" w:rsidRPr="001727AB" w:rsidRDefault="00B77EF6" w:rsidP="006D0334">
      <w:pPr>
        <w:pStyle w:val="Aufzhlung2DSB"/>
        <w:numPr>
          <w:ilvl w:val="1"/>
          <w:numId w:val="29"/>
        </w:numPr>
      </w:pPr>
      <w:r w:rsidRPr="001727AB">
        <w:t>Tägliche, wöchentliche, monatliche und jährliche Sicherung der Daten</w:t>
      </w:r>
    </w:p>
    <w:p w14:paraId="21AE093F" w14:textId="77777777" w:rsidR="00B77EF6" w:rsidRPr="001727AB" w:rsidRDefault="00B77EF6" w:rsidP="006D0334">
      <w:pPr>
        <w:pStyle w:val="Aufzhlung2DSB"/>
        <w:numPr>
          <w:ilvl w:val="1"/>
          <w:numId w:val="29"/>
        </w:numPr>
      </w:pPr>
      <w:r w:rsidRPr="001727AB">
        <w:t>Art der Datensicherung (inkrementell oder voll)</w:t>
      </w:r>
    </w:p>
    <w:p w14:paraId="2CA581F1" w14:textId="316FA7FD" w:rsidR="00B77EF6" w:rsidRPr="001727AB" w:rsidRDefault="00B77EF6" w:rsidP="006D0334">
      <w:pPr>
        <w:pStyle w:val="Aufzhlung2DSB"/>
        <w:numPr>
          <w:ilvl w:val="1"/>
          <w:numId w:val="29"/>
        </w:numPr>
      </w:pPr>
      <w:r w:rsidRPr="001727AB">
        <w:t>Aufbewahrungs- und Löschfristen von Backup-Daten: Aufbewahrung der monatlichen Sicherungen während eines Jahres und jährliche Sicherungen bis zur Archivierung der Daten</w:t>
      </w:r>
    </w:p>
    <w:p w14:paraId="6476BC09" w14:textId="77777777" w:rsidR="00B77EF6" w:rsidRPr="001727AB" w:rsidRDefault="00B77EF6" w:rsidP="006D0334">
      <w:pPr>
        <w:pStyle w:val="Aufzhlung2DSB"/>
        <w:numPr>
          <w:ilvl w:val="1"/>
          <w:numId w:val="29"/>
        </w:numPr>
      </w:pPr>
      <w:r w:rsidRPr="001727AB">
        <w:t>Maximale Dauer bis zur Wiederherstellung von Daten sowie Prozess zur Wiederherstellung</w:t>
      </w:r>
    </w:p>
    <w:p w14:paraId="3A189C08" w14:textId="5B9EA326" w:rsidR="00B77EF6" w:rsidRPr="003840A6" w:rsidRDefault="00B77EF6" w:rsidP="00FE3DE8">
      <w:pPr>
        <w:pStyle w:val="Aufzhlung1DSB"/>
        <w:numPr>
          <w:ilvl w:val="0"/>
          <w:numId w:val="29"/>
        </w:numPr>
        <w:ind w:left="340"/>
      </w:pPr>
      <w:r w:rsidRPr="00BD34BC">
        <w:t xml:space="preserve">Für den Zugriff auf die Backup-Daten und ihre Übermittlung gilt mindestens das gleiche Schutzniveau wie </w:t>
      </w:r>
      <w:r w:rsidRPr="003840A6">
        <w:t>für das zu sichernde Informationssystem</w:t>
      </w:r>
      <w:r w:rsidR="00045757" w:rsidRPr="003840A6">
        <w:t>.</w:t>
      </w:r>
    </w:p>
    <w:p w14:paraId="5D26B4EC" w14:textId="5C9CC349" w:rsidR="00B77EF6" w:rsidRPr="003840A6" w:rsidRDefault="00B77EF6" w:rsidP="00FE3DE8">
      <w:pPr>
        <w:pStyle w:val="Aufzhlung1DSB"/>
        <w:numPr>
          <w:ilvl w:val="0"/>
          <w:numId w:val="29"/>
        </w:numPr>
        <w:ind w:left="340"/>
      </w:pPr>
      <w:r w:rsidRPr="003840A6">
        <w:t xml:space="preserve">Die Ausführung von Backups ist zu überwachen. Fehlerhafte oder nicht ausgeführte Backups sind über das </w:t>
      </w:r>
      <w:proofErr w:type="spellStart"/>
      <w:r w:rsidRPr="003840A6">
        <w:t>Incident</w:t>
      </w:r>
      <w:proofErr w:type="spellEnd"/>
      <w:r w:rsidRPr="003840A6">
        <w:t xml:space="preserve"> Management zu verfolgen.</w:t>
      </w:r>
    </w:p>
    <w:p w14:paraId="30F7AFA8" w14:textId="6B179478" w:rsidR="00B77EF6" w:rsidRPr="003840A6" w:rsidRDefault="00B77EF6" w:rsidP="00FE3DE8">
      <w:pPr>
        <w:pStyle w:val="Aufzhlung1DSB"/>
        <w:numPr>
          <w:ilvl w:val="0"/>
          <w:numId w:val="29"/>
        </w:numPr>
        <w:ind w:left="340"/>
      </w:pPr>
      <w:r w:rsidRPr="003840A6">
        <w:t>Backup-Daten müssen in unterschiedlichen Gefahrenzonen und mit genügend örtlichem Abstand voneinander gespeichert und aufbewahrt werden. Backup-Daten sind zudem vor unbefugtem Zugriff zu schützen, entweder durch physische Massnahmen oder Verschlüsselung.</w:t>
      </w:r>
    </w:p>
    <w:p w14:paraId="291A856B" w14:textId="02A7BF0D" w:rsidR="00B77EF6" w:rsidRPr="003840A6" w:rsidRDefault="00B77EF6" w:rsidP="00FE3DE8">
      <w:pPr>
        <w:pStyle w:val="Aufzhlung1DSB"/>
        <w:numPr>
          <w:ilvl w:val="0"/>
          <w:numId w:val="29"/>
        </w:numPr>
        <w:ind w:left="340"/>
      </w:pPr>
      <w:r w:rsidRPr="003840A6">
        <w:t>Die Lesbarkeit von Datensicherungen ist für jedes eingesetzte Backup-Verfahren mindestens jährlich zu prüfen.</w:t>
      </w:r>
    </w:p>
    <w:p w14:paraId="487739A3" w14:textId="76241B65" w:rsidR="005B52BC" w:rsidRPr="003840A6" w:rsidRDefault="00B77EF6" w:rsidP="00FE3DE8">
      <w:pPr>
        <w:pStyle w:val="Aufzhlung1DSB"/>
        <w:numPr>
          <w:ilvl w:val="0"/>
          <w:numId w:val="29"/>
        </w:numPr>
        <w:ind w:left="340"/>
      </w:pPr>
      <w:r w:rsidRPr="003840A6">
        <w:t>Die Wiederherstellbarkeit von Daten und die Funktionalität von wiederhergestellten Informationssystemen sind gemäss Sicherungskonzept regelmässig zu prüfen.</w:t>
      </w:r>
    </w:p>
    <w:p w14:paraId="2E53ED9A" w14:textId="78590825" w:rsidR="005040B6" w:rsidRPr="003840A6" w:rsidRDefault="005040B6"/>
    <w:p w14:paraId="64CEFB05" w14:textId="0842132C" w:rsidR="00B77EF6" w:rsidRPr="003840A6" w:rsidRDefault="00B77EF6" w:rsidP="00B77EF6">
      <w:r w:rsidRPr="003840A6">
        <w:t>Wenn für die Datensicherung ein Online-Speicher genutzt werden soll, müssen mindestens folgende Punkte im Vertrag mit dem Dienstleister geregelt werden:</w:t>
      </w:r>
      <w:r w:rsidR="009F4DE9" w:rsidRPr="0082013C">
        <w:t xml:space="preserve"> </w:t>
      </w:r>
    </w:p>
    <w:p w14:paraId="7380D2FE" w14:textId="77777777" w:rsidR="00B77EF6" w:rsidRPr="003840A6" w:rsidRDefault="00B77EF6" w:rsidP="00446A28">
      <w:pPr>
        <w:pStyle w:val="Aufzhlung1DSB"/>
        <w:numPr>
          <w:ilvl w:val="0"/>
          <w:numId w:val="29"/>
        </w:numPr>
        <w:ind w:left="340"/>
      </w:pPr>
      <w:r w:rsidRPr="003840A6">
        <w:lastRenderedPageBreak/>
        <w:t>Ort der Datenspeicherung</w:t>
      </w:r>
    </w:p>
    <w:p w14:paraId="302B54DB" w14:textId="77777777" w:rsidR="00B77EF6" w:rsidRPr="003840A6" w:rsidRDefault="00B77EF6" w:rsidP="00446A28">
      <w:pPr>
        <w:pStyle w:val="Aufzhlung1DSB"/>
        <w:numPr>
          <w:ilvl w:val="0"/>
          <w:numId w:val="29"/>
        </w:numPr>
        <w:ind w:left="340"/>
      </w:pPr>
      <w:r w:rsidRPr="003840A6">
        <w:t>Vereinbarungen zur Dienstgüte (SLA)</w:t>
      </w:r>
    </w:p>
    <w:p w14:paraId="096335B2" w14:textId="77777777" w:rsidR="00B77EF6" w:rsidRPr="003840A6" w:rsidRDefault="00B77EF6" w:rsidP="00446A28">
      <w:pPr>
        <w:pStyle w:val="Aufzhlung1DSB"/>
        <w:numPr>
          <w:ilvl w:val="0"/>
          <w:numId w:val="29"/>
        </w:numPr>
        <w:ind w:left="340"/>
      </w:pPr>
      <w:r w:rsidRPr="003840A6">
        <w:t>geeignete Authentisierungsmethoden</w:t>
      </w:r>
    </w:p>
    <w:p w14:paraId="3E0FA2DD" w14:textId="77777777" w:rsidR="00B77EF6" w:rsidRPr="003840A6" w:rsidRDefault="00B77EF6" w:rsidP="00446A28">
      <w:pPr>
        <w:pStyle w:val="Aufzhlung1DSB"/>
        <w:numPr>
          <w:ilvl w:val="0"/>
          <w:numId w:val="29"/>
        </w:numPr>
        <w:ind w:left="340"/>
      </w:pPr>
      <w:r w:rsidRPr="003840A6">
        <w:t>Verschlüsselung der Daten</w:t>
      </w:r>
    </w:p>
    <w:p w14:paraId="78E7D0C6" w14:textId="77777777" w:rsidR="00B77EF6" w:rsidRPr="003840A6" w:rsidRDefault="00B77EF6" w:rsidP="00446A28">
      <w:pPr>
        <w:pStyle w:val="Aufzhlung1DSB"/>
        <w:numPr>
          <w:ilvl w:val="0"/>
          <w:numId w:val="29"/>
        </w:numPr>
        <w:ind w:left="340"/>
      </w:pPr>
      <w:r w:rsidRPr="003840A6">
        <w:t>Verschlüsselung auf dem Transportweg</w:t>
      </w:r>
    </w:p>
    <w:p w14:paraId="7041299F" w14:textId="0A9A7D04" w:rsidR="00B77EF6" w:rsidRPr="003840A6" w:rsidRDefault="00B77EF6" w:rsidP="00446A28">
      <w:pPr>
        <w:pStyle w:val="Aufzhlung1DSB"/>
        <w:numPr>
          <w:ilvl w:val="0"/>
          <w:numId w:val="29"/>
        </w:numPr>
        <w:ind w:left="340"/>
      </w:pPr>
      <w:r w:rsidRPr="003840A6">
        <w:t>Schlüsselmanagement durch Auftragnehme</w:t>
      </w:r>
      <w:r w:rsidR="004075EF" w:rsidRPr="003840A6">
        <w:t>nde</w:t>
      </w:r>
    </w:p>
    <w:p w14:paraId="0EE6B5F8" w14:textId="77777777" w:rsidR="00B77EF6" w:rsidRDefault="00B77EF6" w:rsidP="00B77EF6"/>
    <w:p w14:paraId="43DFB2A6" w14:textId="77777777" w:rsidR="00B77EF6" w:rsidRDefault="00B77EF6" w:rsidP="00B77EF6">
      <w:r>
        <w:t>Zu beachten sind in diesem Zusammenhang auch die folgenden Merkblätter:</w:t>
      </w:r>
    </w:p>
    <w:p w14:paraId="77D5760C" w14:textId="77777777" w:rsidR="00B77EF6" w:rsidRPr="006C2C08" w:rsidRDefault="00CA56CD" w:rsidP="00446A28">
      <w:pPr>
        <w:pStyle w:val="Aufzhlung1DSB"/>
        <w:numPr>
          <w:ilvl w:val="0"/>
          <w:numId w:val="29"/>
        </w:numPr>
        <w:ind w:left="340"/>
        <w:rPr>
          <w:rStyle w:val="Hyperlink"/>
        </w:rPr>
      </w:pPr>
      <w:hyperlink r:id="rId13" w:history="1">
        <w:r w:rsidR="00B77EF6" w:rsidRPr="006C2C08">
          <w:rPr>
            <w:rStyle w:val="Hyperlink"/>
          </w:rPr>
          <w:t>Leitfaden Bearbeiten im Auftrag</w:t>
        </w:r>
      </w:hyperlink>
    </w:p>
    <w:p w14:paraId="531EB234" w14:textId="77777777" w:rsidR="00B77EF6" w:rsidRPr="006C2C08" w:rsidRDefault="00CA56CD" w:rsidP="00446A28">
      <w:pPr>
        <w:pStyle w:val="Aufzhlung1DSB"/>
        <w:numPr>
          <w:ilvl w:val="0"/>
          <w:numId w:val="29"/>
        </w:numPr>
        <w:ind w:left="340"/>
        <w:rPr>
          <w:rStyle w:val="Hyperlink"/>
        </w:rPr>
      </w:pPr>
      <w:hyperlink r:id="rId14" w:history="1">
        <w:r w:rsidR="00B77EF6" w:rsidRPr="006C2C08">
          <w:rPr>
            <w:rStyle w:val="Hyperlink"/>
          </w:rPr>
          <w:t>Merkblatt Online-Speicherdienste</w:t>
        </w:r>
      </w:hyperlink>
    </w:p>
    <w:p w14:paraId="5BA75ADE" w14:textId="77777777" w:rsidR="00B77EF6" w:rsidRPr="006C2C08" w:rsidRDefault="00CA56CD" w:rsidP="00446A28">
      <w:pPr>
        <w:pStyle w:val="Aufzhlung1DSB"/>
        <w:numPr>
          <w:ilvl w:val="0"/>
          <w:numId w:val="29"/>
        </w:numPr>
        <w:ind w:left="340"/>
        <w:rPr>
          <w:rStyle w:val="Hyperlink"/>
        </w:rPr>
      </w:pPr>
      <w:hyperlink r:id="rId15" w:history="1">
        <w:r w:rsidR="00B77EF6" w:rsidRPr="006C2C08">
          <w:rPr>
            <w:rStyle w:val="Hyperlink"/>
          </w:rPr>
          <w:t>Merkblatt Cloud Computing</w:t>
        </w:r>
      </w:hyperlink>
    </w:p>
    <w:p w14:paraId="3E55D8A8" w14:textId="77777777" w:rsidR="00B77EF6" w:rsidRPr="006C2C08" w:rsidRDefault="00CA56CD" w:rsidP="00446A28">
      <w:pPr>
        <w:pStyle w:val="Aufzhlung1DSB"/>
        <w:numPr>
          <w:ilvl w:val="0"/>
          <w:numId w:val="29"/>
        </w:numPr>
        <w:ind w:left="340"/>
        <w:rPr>
          <w:rStyle w:val="Hyperlink"/>
        </w:rPr>
      </w:pPr>
      <w:hyperlink r:id="rId16" w:history="1">
        <w:r w:rsidR="00B77EF6" w:rsidRPr="006C2C08">
          <w:rPr>
            <w:rStyle w:val="Hyperlink"/>
          </w:rPr>
          <w:t>Leitfaden Auslagerung: Berücksichtigung des CLOUD Act</w:t>
        </w:r>
      </w:hyperlink>
    </w:p>
    <w:p w14:paraId="7E656EFB" w14:textId="77777777" w:rsidR="00222D88" w:rsidRDefault="00222D88" w:rsidP="00222D88">
      <w:pPr>
        <w:pStyle w:val="berschrift1"/>
      </w:pPr>
      <w:bookmarkStart w:id="33" w:name="_Toc180397875"/>
      <w:r>
        <w:t>Sicherheit von Testdaten</w:t>
      </w:r>
      <w:bookmarkEnd w:id="33"/>
    </w:p>
    <w:p w14:paraId="145F9E1B" w14:textId="77777777" w:rsidR="00222D88" w:rsidRPr="003840A6" w:rsidRDefault="00222D88" w:rsidP="00222D88">
      <w:r w:rsidRPr="00C07F9D">
        <w:t>Daten, insbe</w:t>
      </w:r>
      <w:r w:rsidRPr="003156A4">
        <w:t>sondere Personendaten und besondere Personendaten, auf nicht produktiven Umgebungen müssen en</w:t>
      </w:r>
      <w:r w:rsidRPr="00C50028">
        <w:t xml:space="preserve">tsprechend ihrer Klassifikation gemäss der Allgemeinen Richtlinie für Informationssicherheit und </w:t>
      </w:r>
      <w:r w:rsidRPr="003840A6">
        <w:t xml:space="preserve">Datenschutz geschützt werden. </w:t>
      </w:r>
    </w:p>
    <w:p w14:paraId="33411C4B" w14:textId="77777777" w:rsidR="00A27C2D" w:rsidRPr="003840A6" w:rsidRDefault="00A27C2D" w:rsidP="00222D88"/>
    <w:p w14:paraId="63E742B5" w14:textId="63BAB986" w:rsidR="00222D88" w:rsidRPr="003840A6" w:rsidRDefault="00222D88" w:rsidP="00222D88">
      <w:r w:rsidRPr="003840A6">
        <w:t xml:space="preserve">Die Weitergabe von produktiven Daten, insbesondere Personendaten und besonderen Personendaten, an Dritte zu Test- und Entwicklungszwecken </w:t>
      </w:r>
      <w:r w:rsidR="004075EF" w:rsidRPr="003840A6">
        <w:t xml:space="preserve">sind </w:t>
      </w:r>
      <w:r w:rsidRPr="003840A6">
        <w:t xml:space="preserve">zu regeln. </w:t>
      </w:r>
    </w:p>
    <w:p w14:paraId="39F71550" w14:textId="77777777" w:rsidR="00222D88" w:rsidRPr="003840A6" w:rsidRDefault="00222D88" w:rsidP="00222D88"/>
    <w:p w14:paraId="56F965B1" w14:textId="40BD186F" w:rsidR="00222D88" w:rsidRPr="003840A6" w:rsidRDefault="00222D88" w:rsidP="00222D88">
      <w:r w:rsidRPr="003840A6">
        <w:t xml:space="preserve">Tests </w:t>
      </w:r>
      <w:r w:rsidR="004075EF" w:rsidRPr="003840A6">
        <w:t>sind,</w:t>
      </w:r>
      <w:r w:rsidRPr="003840A6">
        <w:t xml:space="preserve"> wenn immer möglich</w:t>
      </w:r>
      <w:r w:rsidR="004075EF" w:rsidRPr="003840A6">
        <w:t>,</w:t>
      </w:r>
      <w:r w:rsidRPr="003840A6">
        <w:t xml:space="preserve"> mit anonymisierten oder pseudonymisierten Daten durchzuführen.</w:t>
      </w:r>
      <w:r w:rsidR="007A1661" w:rsidRPr="0082013C">
        <w:t xml:space="preserve"> </w:t>
      </w:r>
    </w:p>
    <w:p w14:paraId="38BF2A04" w14:textId="77777777" w:rsidR="00222D88" w:rsidRPr="003840A6" w:rsidRDefault="00222D88" w:rsidP="00A27C2D">
      <w:pPr>
        <w:pStyle w:val="berschrift1"/>
      </w:pPr>
      <w:bookmarkStart w:id="34" w:name="_Toc180397876"/>
      <w:r w:rsidRPr="003840A6">
        <w:t>Protokollierung und Kontrolle</w:t>
      </w:r>
      <w:bookmarkEnd w:id="34"/>
    </w:p>
    <w:p w14:paraId="18BBB8D1" w14:textId="77777777" w:rsidR="00222D88" w:rsidRPr="003840A6" w:rsidRDefault="00222D88" w:rsidP="00222D88">
      <w:r w:rsidRPr="003840A6">
        <w:t>Die Anforderungen an die Protokollierung gelten für alle IKT-Systeme und Fachapplikationen, die entsprechende Funktionen unterstützen. Falls dies auf bestehenden Systemen und Applikationen nicht gewährleistet ist, sind die Anforderungen bei ihrem Ersatz als Kriterium zu berücksichtigen.</w:t>
      </w:r>
    </w:p>
    <w:p w14:paraId="74ADE9D6" w14:textId="77777777" w:rsidR="00222D88" w:rsidRPr="003840A6" w:rsidRDefault="00222D88" w:rsidP="00A27C2D">
      <w:pPr>
        <w:pStyle w:val="berschrift2"/>
      </w:pPr>
      <w:bookmarkStart w:id="35" w:name="_Toc180397877"/>
      <w:r w:rsidRPr="003840A6">
        <w:t>Allgemeine Anforderungen</w:t>
      </w:r>
      <w:bookmarkEnd w:id="35"/>
    </w:p>
    <w:p w14:paraId="4EF0B49F" w14:textId="77777777" w:rsidR="00222D88" w:rsidRPr="003840A6" w:rsidRDefault="00222D88" w:rsidP="00446A28">
      <w:pPr>
        <w:pStyle w:val="Aufzhlung1DSB"/>
        <w:numPr>
          <w:ilvl w:val="0"/>
          <w:numId w:val="29"/>
        </w:numPr>
        <w:ind w:left="340"/>
      </w:pPr>
      <w:r w:rsidRPr="003840A6">
        <w:t>IKT-Systeme müssen über eine einheitliche Zeitangabe zur Protokollierung des Zeitpunkts eines Ereignisses verfügen (z.B. NTP).</w:t>
      </w:r>
    </w:p>
    <w:p w14:paraId="034E1799" w14:textId="6D46C2B1" w:rsidR="00222D88" w:rsidRPr="003840A6" w:rsidRDefault="00222D88" w:rsidP="00446A28">
      <w:pPr>
        <w:pStyle w:val="Aufzhlung1DSB"/>
        <w:numPr>
          <w:ilvl w:val="0"/>
          <w:numId w:val="29"/>
        </w:numPr>
        <w:ind w:left="340"/>
      </w:pPr>
      <w:r w:rsidRPr="003840A6">
        <w:t xml:space="preserve">Protokolldaten müssen jederzeit zur Verfügung stehen und für eine zeitnahe Analyse zugänglich sein. </w:t>
      </w:r>
    </w:p>
    <w:p w14:paraId="65EC0845" w14:textId="77777777" w:rsidR="00222D88" w:rsidRPr="00C07F9D" w:rsidRDefault="00222D88" w:rsidP="00446A28">
      <w:pPr>
        <w:pStyle w:val="Aufzhlung1DSB"/>
        <w:numPr>
          <w:ilvl w:val="0"/>
          <w:numId w:val="29"/>
        </w:numPr>
        <w:ind w:left="340"/>
      </w:pPr>
      <w:r w:rsidRPr="00C07F9D">
        <w:t>Protokolldaten müssen nach Ablauf der erforderlichen Aufbewahrungsfrist gelöscht werden.</w:t>
      </w:r>
    </w:p>
    <w:p w14:paraId="2B06280B" w14:textId="77777777" w:rsidR="00222D88" w:rsidRPr="003840A6" w:rsidRDefault="00222D88" w:rsidP="00446A28">
      <w:pPr>
        <w:pStyle w:val="Aufzhlung1DSB"/>
        <w:numPr>
          <w:ilvl w:val="0"/>
          <w:numId w:val="29"/>
        </w:numPr>
        <w:ind w:left="340"/>
      </w:pPr>
      <w:r w:rsidRPr="003840A6">
        <w:t>Beim Zugriff auf Protokolldaten gelten die folgenden Anforderungen:</w:t>
      </w:r>
    </w:p>
    <w:p w14:paraId="263B0AD6" w14:textId="20EAEC8C" w:rsidR="00222D88" w:rsidRPr="003840A6" w:rsidRDefault="00222D88" w:rsidP="006D0334">
      <w:pPr>
        <w:pStyle w:val="Aufzhlung2DSB"/>
        <w:numPr>
          <w:ilvl w:val="1"/>
          <w:numId w:val="29"/>
        </w:numPr>
      </w:pPr>
      <w:r w:rsidRPr="003840A6">
        <w:t>Veränderungen an Protokolldaten müssen technisch unterbunden oder protokolliert werden</w:t>
      </w:r>
      <w:r w:rsidR="005B52BC" w:rsidRPr="003840A6">
        <w:t>.</w:t>
      </w:r>
    </w:p>
    <w:p w14:paraId="421B693E" w14:textId="77777777" w:rsidR="00222D88" w:rsidRPr="003840A6" w:rsidRDefault="00222D88" w:rsidP="006D0334">
      <w:pPr>
        <w:pStyle w:val="Aufzhlung2DSB"/>
        <w:numPr>
          <w:ilvl w:val="1"/>
          <w:numId w:val="29"/>
        </w:numPr>
      </w:pPr>
      <w:r w:rsidRPr="003840A6">
        <w:t>Zugriffsrechte auf Protokolldaten müssen gemäss dem Rollen- und Berechtigungskonzept der [Gemeinde/Stadt] umgesetzt werden.</w:t>
      </w:r>
    </w:p>
    <w:p w14:paraId="34C21AE4" w14:textId="3196261C" w:rsidR="00A27C2D" w:rsidRDefault="00222D88" w:rsidP="006D0334">
      <w:pPr>
        <w:pStyle w:val="Aufzhlung2DSB"/>
        <w:numPr>
          <w:ilvl w:val="1"/>
          <w:numId w:val="29"/>
        </w:numPr>
        <w:rPr>
          <w:rFonts w:asciiTheme="majorHAnsi" w:eastAsiaTheme="majorEastAsia" w:hAnsiTheme="majorHAnsi" w:cstheme="majorBidi"/>
          <w:b/>
          <w:sz w:val="20"/>
          <w:szCs w:val="26"/>
        </w:rPr>
      </w:pPr>
      <w:r w:rsidRPr="003840A6">
        <w:t xml:space="preserve">Die Protokollierungsfunktion der IKT-Systeme ist zu überwachen und bei Ausfall der Protokollierung über den </w:t>
      </w:r>
      <w:proofErr w:type="spellStart"/>
      <w:r w:rsidRPr="003840A6">
        <w:t>Incident</w:t>
      </w:r>
      <w:proofErr w:type="spellEnd"/>
      <w:r w:rsidRPr="003840A6">
        <w:t>-Prozess zu behandeln.</w:t>
      </w:r>
    </w:p>
    <w:p w14:paraId="158E752C" w14:textId="77777777" w:rsidR="00222D88" w:rsidRPr="003840A6" w:rsidRDefault="00222D88" w:rsidP="00A27C2D">
      <w:pPr>
        <w:pStyle w:val="berschrift2"/>
      </w:pPr>
      <w:bookmarkStart w:id="36" w:name="_Toc180397878"/>
      <w:r w:rsidRPr="003840A6">
        <w:t>Sicherheitsprotokollierung</w:t>
      </w:r>
      <w:bookmarkEnd w:id="36"/>
    </w:p>
    <w:p w14:paraId="1531D262" w14:textId="77777777" w:rsidR="00222D88" w:rsidRPr="003840A6" w:rsidRDefault="00222D88" w:rsidP="00446A28">
      <w:pPr>
        <w:pStyle w:val="Aufzhlung1DSB"/>
        <w:numPr>
          <w:ilvl w:val="0"/>
          <w:numId w:val="29"/>
        </w:numPr>
        <w:ind w:left="340"/>
      </w:pPr>
      <w:r w:rsidRPr="003840A6">
        <w:t>Zur Erkennung von Angriffen auf die IKT-Sicherheit sind Protokolldaten von Benutzer- und Systemaktivitäten, Ausnahmen, Fehlern und informationssicherheitsrelevanten Ereignissen zu erstellen, aufzubewahren und regelmässig durch autorisiertes Personal zu überprüfen.</w:t>
      </w:r>
    </w:p>
    <w:p w14:paraId="3360B253" w14:textId="77777777" w:rsidR="00222D88" w:rsidRPr="00C07F9D" w:rsidRDefault="00222D88" w:rsidP="00446A28">
      <w:pPr>
        <w:pStyle w:val="Aufzhlung1DSB"/>
        <w:numPr>
          <w:ilvl w:val="0"/>
          <w:numId w:val="29"/>
        </w:numPr>
        <w:ind w:left="340"/>
      </w:pPr>
      <w:r w:rsidRPr="00C07F9D">
        <w:t>Jedes IKT-System muss die folgenden Ereignisse aufzeichnen können:</w:t>
      </w:r>
    </w:p>
    <w:p w14:paraId="1FA5E0E3" w14:textId="77777777" w:rsidR="00222D88" w:rsidRPr="003156A4" w:rsidRDefault="00222D88" w:rsidP="00497CA6">
      <w:pPr>
        <w:pStyle w:val="Aufzhlung2DSB"/>
        <w:numPr>
          <w:ilvl w:val="1"/>
          <w:numId w:val="29"/>
        </w:numPr>
      </w:pPr>
      <w:r w:rsidRPr="003156A4">
        <w:t>Systemereignisse, Systemfehler, Warnungen</w:t>
      </w:r>
    </w:p>
    <w:p w14:paraId="39B129ED" w14:textId="0B83F57F" w:rsidR="00222D88" w:rsidRPr="00242377" w:rsidRDefault="00222D88" w:rsidP="00497CA6">
      <w:pPr>
        <w:pStyle w:val="Aufzhlung2DSB"/>
        <w:numPr>
          <w:ilvl w:val="1"/>
          <w:numId w:val="29"/>
        </w:numPr>
      </w:pPr>
      <w:r w:rsidRPr="00242377">
        <w:t>Benutzerereignisse, z.B. Starten von Applikationen, Zugriff auf Dateien, Hinzufügen eines neuen Accounts, Änderungen von Berechtigungen, Login eines Nutze</w:t>
      </w:r>
      <w:r w:rsidR="00686E89" w:rsidRPr="00242377">
        <w:t>nden</w:t>
      </w:r>
      <w:r w:rsidRPr="00242377">
        <w:t>, (De-)Aktivierung von Sicherheitsmechanismen (</w:t>
      </w:r>
      <w:proofErr w:type="spellStart"/>
      <w:r w:rsidRPr="00242377">
        <w:t>Logging</w:t>
      </w:r>
      <w:proofErr w:type="spellEnd"/>
      <w:r w:rsidRPr="00242377">
        <w:t>, Anti-Virus usw.)</w:t>
      </w:r>
    </w:p>
    <w:p w14:paraId="5CA22B2F" w14:textId="77777777" w:rsidR="00222D88" w:rsidRPr="003840A6" w:rsidRDefault="00222D88" w:rsidP="00446A28">
      <w:pPr>
        <w:pStyle w:val="Aufzhlung1DSB"/>
        <w:numPr>
          <w:ilvl w:val="0"/>
          <w:numId w:val="29"/>
        </w:numPr>
        <w:ind w:left="340"/>
      </w:pPr>
      <w:r w:rsidRPr="003840A6">
        <w:t>Für jedes IKT-System sind die zu protokollierenden Ereignisse zu definieren.</w:t>
      </w:r>
    </w:p>
    <w:p w14:paraId="545F8BDB" w14:textId="3D923540" w:rsidR="00222D88" w:rsidRPr="003840A6" w:rsidRDefault="00222D88" w:rsidP="00446A28">
      <w:pPr>
        <w:pStyle w:val="Aufzhlung1DSB"/>
        <w:numPr>
          <w:ilvl w:val="0"/>
          <w:numId w:val="29"/>
        </w:numPr>
        <w:ind w:left="340"/>
      </w:pPr>
      <w:r w:rsidRPr="003840A6">
        <w:lastRenderedPageBreak/>
        <w:t xml:space="preserve">Protokollformate haben sich an gängigen Standards zu orientieren </w:t>
      </w:r>
      <w:r w:rsidR="004B11F3">
        <w:t>(</w:t>
      </w:r>
      <w:r w:rsidRPr="003840A6">
        <w:t xml:space="preserve">z.B. </w:t>
      </w:r>
      <w:proofErr w:type="spellStart"/>
      <w:r w:rsidR="00F55766">
        <w:t>S</w:t>
      </w:r>
      <w:r w:rsidRPr="003840A6">
        <w:t>yslog</w:t>
      </w:r>
      <w:proofErr w:type="spellEnd"/>
      <w:r w:rsidRPr="003840A6">
        <w:t xml:space="preserve"> </w:t>
      </w:r>
      <w:r w:rsidR="00F55766">
        <w:t>M</w:t>
      </w:r>
      <w:r w:rsidRPr="003840A6">
        <w:t xml:space="preserve">essage </w:t>
      </w:r>
      <w:r w:rsidR="00F55766">
        <w:t>F</w:t>
      </w:r>
      <w:r w:rsidRPr="003840A6">
        <w:t>ormat</w:t>
      </w:r>
      <w:r w:rsidR="004B11F3">
        <w:t>)</w:t>
      </w:r>
    </w:p>
    <w:p w14:paraId="70852BF8" w14:textId="77777777" w:rsidR="00222D88" w:rsidRPr="003840A6" w:rsidRDefault="00222D88" w:rsidP="00446A28">
      <w:pPr>
        <w:pStyle w:val="Aufzhlung1DSB"/>
        <w:numPr>
          <w:ilvl w:val="0"/>
          <w:numId w:val="29"/>
        </w:numPr>
        <w:ind w:left="340"/>
      </w:pPr>
      <w:r w:rsidRPr="003840A6">
        <w:t>Protokolldaten müssen mindestens Folgendes enthalten:</w:t>
      </w:r>
    </w:p>
    <w:p w14:paraId="3FF4BA03" w14:textId="77777777" w:rsidR="00222D88" w:rsidRPr="003840A6" w:rsidRDefault="00222D88" w:rsidP="00497CA6">
      <w:pPr>
        <w:pStyle w:val="Aufzhlung2DSB"/>
        <w:numPr>
          <w:ilvl w:val="1"/>
          <w:numId w:val="29"/>
        </w:numPr>
      </w:pPr>
      <w:r w:rsidRPr="003840A6">
        <w:t>Identität der Entität, auf der das Ereignis auftrat (Domäne, IP-Adresse, DNS-Hostname) und Verursacher einer Aktivität</w:t>
      </w:r>
    </w:p>
    <w:p w14:paraId="2A90D4BE" w14:textId="24180314" w:rsidR="00222D88" w:rsidRPr="003840A6" w:rsidRDefault="00222D88" w:rsidP="00497CA6">
      <w:pPr>
        <w:pStyle w:val="Aufzhlung2DSB"/>
        <w:numPr>
          <w:ilvl w:val="1"/>
          <w:numId w:val="29"/>
        </w:numPr>
      </w:pPr>
      <w:r w:rsidRPr="003840A6">
        <w:t>Aktivität und Details von Ereignissen</w:t>
      </w:r>
      <w:r w:rsidR="007E14E8">
        <w:t xml:space="preserve"> (</w:t>
      </w:r>
      <w:r w:rsidRPr="003840A6">
        <w:t>z.B. An- und Abmeldung, Request Headers</w:t>
      </w:r>
      <w:r w:rsidR="007E14E8">
        <w:t>)</w:t>
      </w:r>
    </w:p>
    <w:p w14:paraId="113E33B9" w14:textId="77777777" w:rsidR="00222D88" w:rsidRPr="003840A6" w:rsidRDefault="00222D88" w:rsidP="00497CA6">
      <w:pPr>
        <w:pStyle w:val="Aufzhlung2DSB"/>
        <w:numPr>
          <w:ilvl w:val="1"/>
          <w:numId w:val="29"/>
        </w:numPr>
      </w:pPr>
      <w:r w:rsidRPr="003840A6">
        <w:t>Zeitstempel der Aktivität</w:t>
      </w:r>
    </w:p>
    <w:p w14:paraId="1A530A9D" w14:textId="483AE34B" w:rsidR="00222D88" w:rsidRPr="003840A6" w:rsidRDefault="00222D88" w:rsidP="00497CA6">
      <w:pPr>
        <w:pStyle w:val="Aufzhlung2DSB"/>
        <w:numPr>
          <w:ilvl w:val="1"/>
          <w:numId w:val="29"/>
        </w:numPr>
      </w:pPr>
      <w:r w:rsidRPr="003840A6">
        <w:t>Ergebnis der Aktivität (Erfolg bzw. Misserfolg) einer Aktivität</w:t>
      </w:r>
      <w:r w:rsidR="00116972">
        <w:t xml:space="preserve"> (</w:t>
      </w:r>
      <w:r w:rsidRPr="003840A6">
        <w:t>z.B. HTTP-Statuscode 200 OK, erfolgreicher Zugriff</w:t>
      </w:r>
      <w:r w:rsidR="00116972">
        <w:t>)</w:t>
      </w:r>
    </w:p>
    <w:p w14:paraId="7ECAEAAB" w14:textId="1AF4EB8C" w:rsidR="00222D88" w:rsidRPr="003840A6" w:rsidRDefault="00222D88" w:rsidP="00446A28">
      <w:pPr>
        <w:pStyle w:val="Aufzhlung1DSB"/>
        <w:numPr>
          <w:ilvl w:val="0"/>
          <w:numId w:val="29"/>
        </w:numPr>
        <w:ind w:left="340"/>
      </w:pPr>
      <w:r w:rsidRPr="003840A6">
        <w:t>Ausgewählte Protokolldaten müssen wenn möglich in Echtzeit, aber mindestens täglich auf einer zentralen Protokollinfrastruktur gespeichert werden.</w:t>
      </w:r>
      <w:r w:rsidR="008A78C6" w:rsidRPr="0082013C">
        <w:t xml:space="preserve"> </w:t>
      </w:r>
    </w:p>
    <w:p w14:paraId="4999A6D2" w14:textId="77777777" w:rsidR="00222D88" w:rsidRPr="003840A6" w:rsidRDefault="00222D88" w:rsidP="00446A28">
      <w:pPr>
        <w:pStyle w:val="Aufzhlung1DSB"/>
        <w:numPr>
          <w:ilvl w:val="0"/>
          <w:numId w:val="29"/>
        </w:numPr>
        <w:ind w:left="340"/>
      </w:pPr>
      <w:r w:rsidRPr="003840A6">
        <w:t>Die Aufbewahrung von Protokolldaten in der zentralen Protokollinfrastruktur ist fallabhängig unter Berücksichtigung der datenschutzrechtlichen Vorgaben zu regeln.</w:t>
      </w:r>
    </w:p>
    <w:p w14:paraId="26A19424" w14:textId="77777777" w:rsidR="00222D88" w:rsidRDefault="00222D88" w:rsidP="00A27C2D">
      <w:pPr>
        <w:pStyle w:val="berschrift2"/>
      </w:pPr>
      <w:bookmarkStart w:id="37" w:name="_Toc180397879"/>
      <w:r>
        <w:t>Applikationsprotokollierung</w:t>
      </w:r>
      <w:bookmarkEnd w:id="37"/>
    </w:p>
    <w:p w14:paraId="1FBCF85B" w14:textId="4BB094C4" w:rsidR="00222D88" w:rsidRPr="003840A6" w:rsidRDefault="00222D88" w:rsidP="00446A28">
      <w:pPr>
        <w:pStyle w:val="Aufzhlung1DSB"/>
        <w:numPr>
          <w:ilvl w:val="0"/>
          <w:numId w:val="29"/>
        </w:numPr>
        <w:ind w:left="340"/>
      </w:pPr>
      <w:r w:rsidRPr="003840A6">
        <w:t xml:space="preserve">In Fachapplikationen </w:t>
      </w:r>
      <w:r w:rsidR="00F97DA0" w:rsidRPr="003840A6">
        <w:t>sind</w:t>
      </w:r>
      <w:r w:rsidRPr="003840A6">
        <w:t xml:space="preserve">, wo dies technisch möglich ist, Logs zu führen, </w:t>
      </w:r>
      <w:r w:rsidR="00F54847">
        <w:t>die</w:t>
      </w:r>
      <w:r w:rsidRPr="003840A6">
        <w:t xml:space="preserve"> es erlauben, die Pflicht zum Nachvollzug von Mutationen an Datensätzen zu erfüllen.</w:t>
      </w:r>
      <w:r w:rsidR="00AD4C1E" w:rsidRPr="0082013C">
        <w:t xml:space="preserve"> </w:t>
      </w:r>
    </w:p>
    <w:p w14:paraId="2F907547" w14:textId="77777777" w:rsidR="00222D88" w:rsidRPr="003840A6" w:rsidRDefault="00222D88" w:rsidP="00446A28">
      <w:pPr>
        <w:pStyle w:val="Aufzhlung1DSB"/>
        <w:numPr>
          <w:ilvl w:val="0"/>
          <w:numId w:val="29"/>
        </w:numPr>
        <w:ind w:left="340"/>
      </w:pPr>
      <w:r w:rsidRPr="003840A6">
        <w:t>Die Logs müssen folgende Angaben enthalten:</w:t>
      </w:r>
    </w:p>
    <w:p w14:paraId="53F003CD" w14:textId="7B5ADCAA" w:rsidR="00222D88" w:rsidRPr="003840A6" w:rsidRDefault="00222D88" w:rsidP="00497CA6">
      <w:pPr>
        <w:pStyle w:val="Aufzhlung2DSB"/>
        <w:numPr>
          <w:ilvl w:val="1"/>
          <w:numId w:val="29"/>
        </w:numPr>
      </w:pPr>
      <w:r w:rsidRPr="003840A6">
        <w:t>Benutzer</w:t>
      </w:r>
      <w:r w:rsidR="00312645">
        <w:t>er</w:t>
      </w:r>
      <w:r w:rsidRPr="003840A6">
        <w:t>kennung</w:t>
      </w:r>
    </w:p>
    <w:p w14:paraId="39CEB59A" w14:textId="77777777" w:rsidR="00222D88" w:rsidRPr="003840A6" w:rsidRDefault="00222D88" w:rsidP="00497CA6">
      <w:pPr>
        <w:pStyle w:val="Aufzhlung2DSB"/>
        <w:numPr>
          <w:ilvl w:val="1"/>
          <w:numId w:val="29"/>
        </w:numPr>
      </w:pPr>
      <w:r w:rsidRPr="003840A6">
        <w:t>Datum und Zeitpunkt der Mutation</w:t>
      </w:r>
    </w:p>
    <w:p w14:paraId="4A199E86" w14:textId="77777777" w:rsidR="00222D88" w:rsidRPr="003840A6" w:rsidRDefault="00222D88" w:rsidP="00497CA6">
      <w:pPr>
        <w:pStyle w:val="Aufzhlung2DSB"/>
        <w:numPr>
          <w:ilvl w:val="1"/>
          <w:numId w:val="29"/>
        </w:numPr>
      </w:pPr>
      <w:r w:rsidRPr="003840A6">
        <w:t>Geänderte Inhalte/Felder und vorheriger Wert</w:t>
      </w:r>
    </w:p>
    <w:p w14:paraId="53E362C1" w14:textId="77777777" w:rsidR="00B77EF6" w:rsidRPr="003840A6" w:rsidRDefault="00222D88" w:rsidP="00446A28">
      <w:pPr>
        <w:pStyle w:val="Aufzhlung1DSB"/>
        <w:numPr>
          <w:ilvl w:val="0"/>
          <w:numId w:val="29"/>
        </w:numPr>
        <w:ind w:left="340"/>
      </w:pPr>
      <w:r w:rsidRPr="003840A6">
        <w:t>Es müssen mindestens die letzte Mutation, falls möglich, auch mehrere, aufgezeichnet werden.</w:t>
      </w:r>
    </w:p>
    <w:p w14:paraId="55506B6A" w14:textId="77777777" w:rsidR="00A27C2D" w:rsidRDefault="00A27C2D" w:rsidP="00A27C2D">
      <w:pPr>
        <w:pStyle w:val="berschrift1"/>
      </w:pPr>
      <w:bookmarkStart w:id="38" w:name="_Toc180397880"/>
      <w:r>
        <w:t>Physische Sicherheit</w:t>
      </w:r>
      <w:bookmarkEnd w:id="38"/>
    </w:p>
    <w:p w14:paraId="0935B187" w14:textId="77777777" w:rsidR="00A27C2D" w:rsidRDefault="00A27C2D" w:rsidP="00A27C2D">
      <w:r w:rsidRPr="00C07F9D">
        <w:t xml:space="preserve">Die Gebäude der [Gemeinde/Stadt], insbesondere die Räume, in denen Server- und </w:t>
      </w:r>
      <w:r w:rsidRPr="003156A4">
        <w:t>Netzwerksysteme untergebracht sin</w:t>
      </w:r>
      <w:r w:rsidRPr="004B4463">
        <w:t>d, sind durch angemessene Massnahmen vor unbefugtem Zutritt sowie Umwelteinflüssen zu schützen.</w:t>
      </w:r>
    </w:p>
    <w:p w14:paraId="6BE850B9" w14:textId="77777777" w:rsidR="00A27C2D" w:rsidRPr="003840A6" w:rsidRDefault="00A27C2D" w:rsidP="00A27C2D">
      <w:pPr>
        <w:pStyle w:val="berschrift2"/>
      </w:pPr>
      <w:bookmarkStart w:id="39" w:name="_Toc180397881"/>
      <w:r w:rsidRPr="003840A6">
        <w:t>Zutritt</w:t>
      </w:r>
      <w:bookmarkEnd w:id="39"/>
    </w:p>
    <w:p w14:paraId="4A6DAA64" w14:textId="745B7EB5" w:rsidR="00A27C2D" w:rsidRPr="003840A6" w:rsidRDefault="00A27C2D" w:rsidP="00446A28">
      <w:pPr>
        <w:pStyle w:val="Aufzhlung1DSB"/>
        <w:numPr>
          <w:ilvl w:val="0"/>
          <w:numId w:val="29"/>
        </w:numPr>
        <w:ind w:left="340"/>
      </w:pPr>
      <w:r w:rsidRPr="003840A6">
        <w:t>Gebäude und Räume sind durch ein Schliesssystem geschützt.</w:t>
      </w:r>
    </w:p>
    <w:p w14:paraId="6C2E886E" w14:textId="77777777" w:rsidR="00A27C2D" w:rsidRPr="003840A6" w:rsidRDefault="00A27C2D" w:rsidP="00446A28">
      <w:pPr>
        <w:pStyle w:val="Aufzhlung1DSB"/>
        <w:numPr>
          <w:ilvl w:val="0"/>
          <w:numId w:val="29"/>
        </w:numPr>
        <w:ind w:left="340"/>
      </w:pPr>
      <w:r w:rsidRPr="003840A6">
        <w:t>Zutrittsrechte und -mittel werden zentral verwaltet und dokumentiert.</w:t>
      </w:r>
    </w:p>
    <w:p w14:paraId="5034D673" w14:textId="162E8399" w:rsidR="00A27C2D" w:rsidRPr="003840A6" w:rsidRDefault="00A27C2D" w:rsidP="00446A28">
      <w:pPr>
        <w:pStyle w:val="Aufzhlung1DSB"/>
        <w:numPr>
          <w:ilvl w:val="0"/>
          <w:numId w:val="29"/>
        </w:numPr>
        <w:ind w:left="340"/>
      </w:pPr>
      <w:r w:rsidRPr="003840A6">
        <w:t>Zutrittsberechtigungen zu Gebäuden und Räumen werden gemäss einem definierten, dokumentierten und genehmigten Prozess erteilt.</w:t>
      </w:r>
    </w:p>
    <w:p w14:paraId="1613E899" w14:textId="7A7D55A4" w:rsidR="00A27C2D" w:rsidRPr="003840A6" w:rsidRDefault="00A27C2D" w:rsidP="00446A28">
      <w:pPr>
        <w:pStyle w:val="Aufzhlung1DSB"/>
        <w:numPr>
          <w:ilvl w:val="0"/>
          <w:numId w:val="29"/>
        </w:numPr>
        <w:ind w:left="340"/>
      </w:pPr>
      <w:r w:rsidRPr="003840A6">
        <w:t xml:space="preserve">Zutrittsberechtigungen </w:t>
      </w:r>
      <w:r w:rsidR="00483436">
        <w:t>sind pers</w:t>
      </w:r>
      <w:r w:rsidR="00413417">
        <w:t>o</w:t>
      </w:r>
      <w:r w:rsidR="00483436">
        <w:t>n</w:t>
      </w:r>
      <w:r w:rsidR="00BE2395">
        <w:t>engebunden</w:t>
      </w:r>
      <w:r w:rsidR="00483436">
        <w:t xml:space="preserve"> zu erteilen</w:t>
      </w:r>
      <w:r w:rsidRPr="003840A6">
        <w:t>.</w:t>
      </w:r>
    </w:p>
    <w:p w14:paraId="14CF01DD" w14:textId="77777777" w:rsidR="00A27C2D" w:rsidRPr="003840A6" w:rsidRDefault="00A27C2D" w:rsidP="00446A28">
      <w:pPr>
        <w:pStyle w:val="Aufzhlung1DSB"/>
        <w:numPr>
          <w:ilvl w:val="0"/>
          <w:numId w:val="29"/>
        </w:numPr>
        <w:ind w:left="340"/>
      </w:pPr>
      <w:r w:rsidRPr="003840A6">
        <w:t>Zutritte bzw. Zugriffe auf Server- und Netzwerkkomponenten werden besonders restriktiv erteilt.</w:t>
      </w:r>
    </w:p>
    <w:p w14:paraId="64872B50" w14:textId="77777777" w:rsidR="00A27C2D" w:rsidRPr="003840A6" w:rsidRDefault="00A27C2D" w:rsidP="00446A28">
      <w:pPr>
        <w:pStyle w:val="Aufzhlung1DSB"/>
        <w:numPr>
          <w:ilvl w:val="0"/>
          <w:numId w:val="29"/>
        </w:numPr>
        <w:ind w:left="340"/>
      </w:pPr>
      <w:r w:rsidRPr="003840A6">
        <w:t>Der Zutrittsprozess ist dokumentiert und die Einhaltung des Prozesses wird regelmässig überprüft.</w:t>
      </w:r>
    </w:p>
    <w:p w14:paraId="005C1416" w14:textId="7C4E77DD" w:rsidR="00A27C2D" w:rsidRDefault="00A27C2D" w:rsidP="00446A28">
      <w:pPr>
        <w:pStyle w:val="Aufzhlung1DSB"/>
        <w:numPr>
          <w:ilvl w:val="0"/>
          <w:numId w:val="29"/>
        </w:numPr>
        <w:ind w:left="340"/>
      </w:pPr>
      <w:r w:rsidRPr="003840A6">
        <w:t>Zutritte werden</w:t>
      </w:r>
      <w:r w:rsidR="00082009" w:rsidRPr="00082009">
        <w:t>, wenn möglich automatisiert,</w:t>
      </w:r>
      <w:r w:rsidRPr="003840A6">
        <w:t xml:space="preserve"> in einem Log</w:t>
      </w:r>
      <w:r w:rsidR="00082009">
        <w:t xml:space="preserve"> </w:t>
      </w:r>
      <w:r w:rsidRPr="003840A6">
        <w:t>festgehalten.</w:t>
      </w:r>
    </w:p>
    <w:p w14:paraId="677B3E12" w14:textId="77777777" w:rsidR="00A27C2D" w:rsidRDefault="00A27C2D" w:rsidP="00A27C2D">
      <w:pPr>
        <w:pStyle w:val="berschrift2"/>
      </w:pPr>
      <w:bookmarkStart w:id="40" w:name="_Toc180397882"/>
      <w:r>
        <w:t>Sicherheitsmassnahmen</w:t>
      </w:r>
      <w:bookmarkEnd w:id="40"/>
    </w:p>
    <w:p w14:paraId="7E092D93" w14:textId="77777777" w:rsidR="00A27C2D" w:rsidRPr="00C07F9D" w:rsidRDefault="00A27C2D" w:rsidP="00A27C2D">
      <w:pPr>
        <w:pStyle w:val="Untertitel"/>
      </w:pPr>
      <w:r w:rsidRPr="00C07F9D">
        <w:t>Gebäude</w:t>
      </w:r>
    </w:p>
    <w:p w14:paraId="4126645A" w14:textId="77777777" w:rsidR="00A27C2D" w:rsidRPr="003156A4" w:rsidRDefault="00A27C2D" w:rsidP="00E93419">
      <w:pPr>
        <w:pStyle w:val="Aufzhlung1DSB"/>
        <w:numPr>
          <w:ilvl w:val="0"/>
          <w:numId w:val="29"/>
        </w:numPr>
        <w:ind w:left="340"/>
      </w:pPr>
      <w:r w:rsidRPr="003156A4">
        <w:t>Die Verwaltungsgebäude sind gegen Blitzeinschläge geschützt.</w:t>
      </w:r>
    </w:p>
    <w:p w14:paraId="78E4A596" w14:textId="77777777" w:rsidR="00A27C2D" w:rsidRPr="003840A6" w:rsidRDefault="00A27C2D" w:rsidP="00E93419">
      <w:pPr>
        <w:pStyle w:val="Aufzhlung1DSB"/>
        <w:numPr>
          <w:ilvl w:val="0"/>
          <w:numId w:val="29"/>
        </w:numPr>
        <w:ind w:left="340"/>
      </w:pPr>
      <w:r w:rsidRPr="003840A6">
        <w:t>Die Verwaltungsgebäude und insbesondere Räume, in denen schützenswerte Daten untergebracht sind, sind mit angemessenen Massnahmen gegen Einbruch geschützt.</w:t>
      </w:r>
    </w:p>
    <w:p w14:paraId="76B163F9" w14:textId="5E181739" w:rsidR="00A27C2D" w:rsidRPr="003840A6" w:rsidRDefault="00A27C2D" w:rsidP="00E93419">
      <w:pPr>
        <w:pStyle w:val="Aufzhlung1DSB"/>
        <w:numPr>
          <w:ilvl w:val="0"/>
          <w:numId w:val="29"/>
        </w:numPr>
        <w:ind w:left="340"/>
      </w:pPr>
      <w:r w:rsidRPr="003840A6">
        <w:t>Empfehlenswert ist die Installation von Sensoren für die Erkennung von Rauch und Hitze, die an ein Alarmierungssystem gekoppelt sind,</w:t>
      </w:r>
      <w:r w:rsidR="00F74F41" w:rsidRPr="0082013C">
        <w:t xml:space="preserve"> </w:t>
      </w:r>
      <w:r w:rsidR="00834459">
        <w:t>das</w:t>
      </w:r>
      <w:r w:rsidRPr="003840A6">
        <w:t xml:space="preserve"> Warnmeldungen an einen definierten Personenkreis verschickt.</w:t>
      </w:r>
      <w:r w:rsidR="00F74F41" w:rsidRPr="0082013C">
        <w:t xml:space="preserve"> </w:t>
      </w:r>
    </w:p>
    <w:p w14:paraId="0E554AA9" w14:textId="77777777" w:rsidR="00A27C2D" w:rsidRPr="003840A6" w:rsidRDefault="00A27C2D" w:rsidP="00A27C2D">
      <w:pPr>
        <w:pStyle w:val="Untertitel"/>
      </w:pPr>
      <w:r w:rsidRPr="003840A6">
        <w:t>Server- und Netzwerkräume</w:t>
      </w:r>
    </w:p>
    <w:p w14:paraId="791DEAF7" w14:textId="77777777" w:rsidR="00A27C2D" w:rsidRPr="003840A6" w:rsidRDefault="00A27C2D" w:rsidP="00A27C2D">
      <w:r w:rsidRPr="003840A6">
        <w:t>Räume, in denen Server und Netzwerkkomponenten untergebracht sind, werden wie folgt geschützt.</w:t>
      </w:r>
    </w:p>
    <w:p w14:paraId="52FF4C62" w14:textId="77777777" w:rsidR="00F5009F" w:rsidRDefault="00F5009F" w:rsidP="00A27C2D">
      <w:pPr>
        <w:pStyle w:val="Untertitel"/>
      </w:pPr>
    </w:p>
    <w:p w14:paraId="0BCC0111" w14:textId="708FAD7B" w:rsidR="00A27C2D" w:rsidRPr="003840A6" w:rsidRDefault="00A27C2D" w:rsidP="00A27C2D">
      <w:pPr>
        <w:pStyle w:val="Untertitel"/>
      </w:pPr>
      <w:r w:rsidRPr="003840A6">
        <w:lastRenderedPageBreak/>
        <w:t>Feuer</w:t>
      </w:r>
    </w:p>
    <w:p w14:paraId="2C519C0E" w14:textId="5D3FC59D" w:rsidR="00A27C2D" w:rsidRPr="003840A6" w:rsidRDefault="00A27C2D" w:rsidP="00E93419">
      <w:pPr>
        <w:pStyle w:val="Aufzhlung1DSB"/>
        <w:numPr>
          <w:ilvl w:val="0"/>
          <w:numId w:val="29"/>
        </w:numPr>
        <w:ind w:left="340"/>
      </w:pPr>
      <w:r w:rsidRPr="003840A6">
        <w:t xml:space="preserve">Räume oder Schränke werden möglichst feuersicher ausgewählt </w:t>
      </w:r>
      <w:r w:rsidR="00801694">
        <w:t>(</w:t>
      </w:r>
      <w:r w:rsidRPr="003840A6">
        <w:t>z.B. keine Räume mit Holzverkleidungen oder -balken, keine Holzschränke</w:t>
      </w:r>
      <w:r w:rsidR="00801694">
        <w:t>)</w:t>
      </w:r>
      <w:r w:rsidRPr="003840A6">
        <w:t>.</w:t>
      </w:r>
    </w:p>
    <w:p w14:paraId="51DC8560" w14:textId="3E77A0CA" w:rsidR="00A27C2D" w:rsidRPr="003840A6" w:rsidRDefault="00A27C2D" w:rsidP="00E93419">
      <w:pPr>
        <w:pStyle w:val="Aufzhlung1DSB"/>
        <w:numPr>
          <w:ilvl w:val="0"/>
          <w:numId w:val="29"/>
        </w:numPr>
        <w:ind w:left="340"/>
      </w:pPr>
      <w:r w:rsidRPr="003840A6">
        <w:t xml:space="preserve">Die Räume für die Unterbringung von Servern und Netzwerkkomponenten </w:t>
      </w:r>
      <w:r w:rsidR="00F863EC" w:rsidRPr="003840A6">
        <w:t>sind,</w:t>
      </w:r>
      <w:r w:rsidRPr="003840A6">
        <w:t xml:space="preserve"> wenn möglich</w:t>
      </w:r>
      <w:r w:rsidR="00F863EC" w:rsidRPr="003840A6">
        <w:t>,</w:t>
      </w:r>
      <w:r w:rsidRPr="003840A6">
        <w:t xml:space="preserve"> abgetrennt.</w:t>
      </w:r>
      <w:r w:rsidR="00456A5C" w:rsidRPr="0082013C">
        <w:t xml:space="preserve"> </w:t>
      </w:r>
    </w:p>
    <w:p w14:paraId="13F587DF" w14:textId="2707CEF1" w:rsidR="00A27C2D" w:rsidRPr="003840A6" w:rsidRDefault="00A27C2D" w:rsidP="00E93419">
      <w:pPr>
        <w:pStyle w:val="Aufzhlung1DSB"/>
        <w:numPr>
          <w:ilvl w:val="0"/>
          <w:numId w:val="29"/>
        </w:numPr>
        <w:ind w:left="340"/>
      </w:pPr>
      <w:r w:rsidRPr="003840A6">
        <w:t>In den Räumen dürfen keine brennbaren oder brandbeschleunigenden Materialien gelagert werden</w:t>
      </w:r>
      <w:r w:rsidR="004149E8">
        <w:t xml:space="preserve"> </w:t>
      </w:r>
      <w:r w:rsidR="004149E8" w:rsidRPr="003840A6">
        <w:t>(Papier, Karton, Holz, Chemikalien etc.)</w:t>
      </w:r>
      <w:r w:rsidRPr="003840A6">
        <w:t>. Wo möglich werden Brandschutztüren eingesetzt. Staub und andere Verschmutzung werden verhindert</w:t>
      </w:r>
      <w:r w:rsidR="008E4CBF" w:rsidRPr="0082013C">
        <w:t xml:space="preserve">. </w:t>
      </w:r>
    </w:p>
    <w:p w14:paraId="4D6A413D" w14:textId="77777777" w:rsidR="00A27C2D" w:rsidRPr="003840A6" w:rsidRDefault="00A27C2D" w:rsidP="00E93419">
      <w:pPr>
        <w:pStyle w:val="Aufzhlung1DSB"/>
        <w:numPr>
          <w:ilvl w:val="0"/>
          <w:numId w:val="29"/>
        </w:numPr>
        <w:ind w:left="340"/>
      </w:pPr>
      <w:r w:rsidRPr="003840A6">
        <w:t xml:space="preserve">Essen, Trinken und Rauchen sind verboten. </w:t>
      </w:r>
    </w:p>
    <w:p w14:paraId="0055A917" w14:textId="05A04AEB" w:rsidR="00A27C2D" w:rsidRPr="003840A6" w:rsidRDefault="00A27C2D" w:rsidP="00E93419">
      <w:pPr>
        <w:pStyle w:val="Aufzhlung1DSB"/>
        <w:numPr>
          <w:ilvl w:val="0"/>
          <w:numId w:val="29"/>
        </w:numPr>
        <w:ind w:left="340"/>
      </w:pPr>
      <w:r w:rsidRPr="003840A6">
        <w:t>Falls Räume mit grosser Hitzeentwicklung verwendet werden, ist für eine ausreichende Kühlung gesorgt.</w:t>
      </w:r>
      <w:r w:rsidR="00624013" w:rsidRPr="0082013C">
        <w:t xml:space="preserve"> </w:t>
      </w:r>
    </w:p>
    <w:p w14:paraId="7144885B" w14:textId="7352B7DB" w:rsidR="00A27C2D" w:rsidRPr="003840A6" w:rsidRDefault="00A27C2D" w:rsidP="00E93419">
      <w:pPr>
        <w:pStyle w:val="Aufzhlung1DSB"/>
        <w:numPr>
          <w:ilvl w:val="0"/>
          <w:numId w:val="29"/>
        </w:numPr>
        <w:ind w:left="340"/>
      </w:pPr>
      <w:r w:rsidRPr="003840A6">
        <w:t>Sensoren für die Erkennung von Rauch und Hitze sind installiert, die an ein Alarmierungssystem gekoppelt sind, das Warnmeldungen an einen definierten Personenkreis verschickt. Nach Möglichkeit ist eine I</w:t>
      </w:r>
      <w:r w:rsidR="00CC47F3">
        <w:t>K</w:t>
      </w:r>
      <w:r w:rsidRPr="003840A6">
        <w:t>T-konforme Feuerlöschanlage installiert.</w:t>
      </w:r>
    </w:p>
    <w:p w14:paraId="6D300351" w14:textId="77777777" w:rsidR="00A27C2D" w:rsidRPr="003840A6" w:rsidRDefault="00A27C2D" w:rsidP="00E93419">
      <w:pPr>
        <w:pStyle w:val="Aufzhlung1DSB"/>
        <w:numPr>
          <w:ilvl w:val="0"/>
          <w:numId w:val="29"/>
        </w:numPr>
        <w:ind w:left="340"/>
      </w:pPr>
      <w:r w:rsidRPr="003840A6">
        <w:t>Türen und Fenster werden geschlossen gehalten.</w:t>
      </w:r>
    </w:p>
    <w:p w14:paraId="65FC372E" w14:textId="77777777" w:rsidR="00A27C2D" w:rsidRPr="003156A4" w:rsidRDefault="00A27C2D" w:rsidP="00A27C2D">
      <w:pPr>
        <w:pStyle w:val="Untertitel"/>
      </w:pPr>
      <w:r w:rsidRPr="003156A4">
        <w:t>Wasser</w:t>
      </w:r>
    </w:p>
    <w:p w14:paraId="17DDCA30" w14:textId="719AB9E8" w:rsidR="00A27C2D" w:rsidRPr="003840A6" w:rsidRDefault="00A27C2D" w:rsidP="00E93419">
      <w:pPr>
        <w:pStyle w:val="Aufzhlung1DSB"/>
        <w:numPr>
          <w:ilvl w:val="0"/>
          <w:numId w:val="29"/>
        </w:numPr>
        <w:ind w:left="340"/>
      </w:pPr>
      <w:r w:rsidRPr="003840A6">
        <w:t>Räume oder Schränke werden so gewählt, dass sie einem möglichst kleinen Wasserrisiko ausgesetzt sind (z.B. nicht im Keller, Räume ohne Wasserleitungen, Räume ohne Fenster, Räume nicht direkt unter dem Dach).</w:t>
      </w:r>
    </w:p>
    <w:p w14:paraId="32A24B2F" w14:textId="77777777" w:rsidR="00A27C2D" w:rsidRPr="003840A6" w:rsidRDefault="00A27C2D" w:rsidP="00E93419">
      <w:pPr>
        <w:pStyle w:val="Aufzhlung1DSB"/>
        <w:numPr>
          <w:ilvl w:val="0"/>
          <w:numId w:val="29"/>
        </w:numPr>
        <w:ind w:left="340"/>
      </w:pPr>
      <w:r w:rsidRPr="003840A6">
        <w:t>Sensoren für die Erkennung von Wasser bzw. hoher Feuchtigkeit sind installiert, die an ein Alarmierungssystem gekoppelt sind, das entsprechende Warnmeldungen an einen definierten Personenkreis verschickt.</w:t>
      </w:r>
    </w:p>
    <w:p w14:paraId="172B2950" w14:textId="291D9CD5" w:rsidR="00A27C2D" w:rsidRPr="003840A6" w:rsidRDefault="00A27C2D" w:rsidP="00E93419">
      <w:pPr>
        <w:pStyle w:val="Aufzhlung1DSB"/>
        <w:numPr>
          <w:ilvl w:val="0"/>
          <w:numId w:val="29"/>
        </w:numPr>
        <w:ind w:left="340"/>
      </w:pPr>
      <w:r w:rsidRPr="003840A6">
        <w:t>Türen und Fenster werden geschlossen gehalten.</w:t>
      </w:r>
      <w:r w:rsidR="00084025" w:rsidRPr="0082013C">
        <w:t xml:space="preserve"> </w:t>
      </w:r>
    </w:p>
    <w:p w14:paraId="6DDC905E" w14:textId="77777777" w:rsidR="00A27C2D" w:rsidRPr="00C07F9D" w:rsidRDefault="00A27C2D" w:rsidP="00A27C2D">
      <w:pPr>
        <w:pStyle w:val="Untertitel"/>
      </w:pPr>
      <w:r w:rsidRPr="00C07F9D">
        <w:t>Beleuchtung</w:t>
      </w:r>
    </w:p>
    <w:p w14:paraId="419B49BA" w14:textId="77777777" w:rsidR="00A27C2D" w:rsidRPr="003840A6" w:rsidRDefault="00A27C2D" w:rsidP="00E93419">
      <w:pPr>
        <w:pStyle w:val="Aufzhlung1DSB"/>
        <w:numPr>
          <w:ilvl w:val="0"/>
          <w:numId w:val="29"/>
        </w:numPr>
        <w:ind w:left="340"/>
      </w:pPr>
      <w:r w:rsidRPr="003840A6">
        <w:t>Die Räume sind mit einer Notbeleuchtung ausgestattet, um den Zugang ohne externe Stromversorgung sicherzustellen.</w:t>
      </w:r>
    </w:p>
    <w:p w14:paraId="7D684DD7" w14:textId="77777777" w:rsidR="00A27C2D" w:rsidRPr="003840A6" w:rsidRDefault="00A27C2D" w:rsidP="00A27C2D">
      <w:pPr>
        <w:pStyle w:val="Untertitel"/>
      </w:pPr>
      <w:r w:rsidRPr="003840A6">
        <w:t>Notstrom</w:t>
      </w:r>
    </w:p>
    <w:p w14:paraId="257F392D" w14:textId="77777777" w:rsidR="00A27C2D" w:rsidRPr="003840A6" w:rsidRDefault="00A27C2D" w:rsidP="00E93419">
      <w:pPr>
        <w:pStyle w:val="Aufzhlung1DSB"/>
        <w:numPr>
          <w:ilvl w:val="0"/>
          <w:numId w:val="29"/>
        </w:numPr>
        <w:ind w:left="340"/>
      </w:pPr>
      <w:r w:rsidRPr="003840A6">
        <w:t>Im Minimum ist eine unterbrechungsfreie Stromversorgung (USV) vorhanden, die kurzfristige Stromausfälle kompensiert, respektive das kontrollierte Herunterfahren eines Servers gewährleistet. Optional werden damit auch Netzwerkkomponenten abgedeckt.</w:t>
      </w:r>
    </w:p>
    <w:p w14:paraId="3DEC056C" w14:textId="47644844" w:rsidR="00A27C2D" w:rsidRDefault="00A27C2D" w:rsidP="00E93419">
      <w:pPr>
        <w:pStyle w:val="Aufzhlung1DSB"/>
        <w:numPr>
          <w:ilvl w:val="0"/>
          <w:numId w:val="29"/>
        </w:numPr>
        <w:ind w:left="340"/>
      </w:pPr>
      <w:r w:rsidRPr="003840A6">
        <w:t>Die Verkabelung (I</w:t>
      </w:r>
      <w:r w:rsidR="00CC47F3">
        <w:t>K</w:t>
      </w:r>
      <w:r w:rsidRPr="003840A6">
        <w:t>T und Notstrom) ist gekennzeichnet und dokumentiert.</w:t>
      </w:r>
      <w:r w:rsidR="00DA0298" w:rsidRPr="0082013C">
        <w:t xml:space="preserve"> </w:t>
      </w:r>
    </w:p>
    <w:p w14:paraId="2298CF70" w14:textId="77777777" w:rsidR="00A27C2D" w:rsidRDefault="00A27C2D" w:rsidP="00725D65">
      <w:pPr>
        <w:pStyle w:val="berschrift1"/>
      </w:pPr>
      <w:bookmarkStart w:id="41" w:name="_Toc180397883"/>
      <w:r>
        <w:t>Fernwartung</w:t>
      </w:r>
      <w:bookmarkEnd w:id="41"/>
    </w:p>
    <w:p w14:paraId="5B5AAEF0" w14:textId="4E5BB80E" w:rsidR="00A27C2D" w:rsidRPr="008D4989" w:rsidRDefault="00A27C2D" w:rsidP="00A27C2D">
      <w:r w:rsidRPr="00C07F9D">
        <w:t>Fernwartungszugänge erlauben die Übernahme der Kontrolle eines Rechners innerhalb einer Zone durch einen Nutze</w:t>
      </w:r>
      <w:r w:rsidR="004B77EA" w:rsidRPr="003156A4">
        <w:t>nden</w:t>
      </w:r>
      <w:r w:rsidRPr="008D4989">
        <w:t xml:space="preserve"> ausserhalb des Netzwerks der [Gemeinde/Stadt] (z.B. durch Supportpartner). </w:t>
      </w:r>
    </w:p>
    <w:p w14:paraId="40F61051" w14:textId="77777777" w:rsidR="00A27C2D" w:rsidRPr="0082013C" w:rsidRDefault="00A27C2D" w:rsidP="00A27C2D">
      <w:pPr>
        <w:rPr>
          <w:highlight w:val="yellow"/>
        </w:rPr>
      </w:pPr>
    </w:p>
    <w:p w14:paraId="3ADCD92E" w14:textId="6D352E58" w:rsidR="00A27C2D" w:rsidRPr="003840A6" w:rsidRDefault="00A27C2D" w:rsidP="00A27C2D">
      <w:r w:rsidRPr="00C07F9D">
        <w:t>Benötigt eine externe Stelle oder der interne I</w:t>
      </w:r>
      <w:r w:rsidR="00CC47F3">
        <w:t>K</w:t>
      </w:r>
      <w:r w:rsidRPr="00C07F9D">
        <w:t xml:space="preserve">T-Betrieb den Einsatz von Fernwartungszugängen, muss der </w:t>
      </w:r>
      <w:r w:rsidRPr="003840A6">
        <w:t>Anwendungszweck und die technische Umsetzung geklärt werden. Für jede Mitarbeiterin und jeden Mitarbeiter (intern und extern), die bzw. der einen Fernwartungszugriff benötigt, ist ein Antrag einzureichen. Als Voraussetzung für die Bewilligung sind folgende Anforderungen zu erfüllen:</w:t>
      </w:r>
    </w:p>
    <w:p w14:paraId="458486D0" w14:textId="4E59BB8F" w:rsidR="00A27C2D" w:rsidRPr="003840A6" w:rsidRDefault="00A13989" w:rsidP="00E93419">
      <w:pPr>
        <w:pStyle w:val="Aufzhlung1DSB"/>
        <w:numPr>
          <w:ilvl w:val="0"/>
          <w:numId w:val="29"/>
        </w:numPr>
        <w:ind w:left="340"/>
      </w:pPr>
      <w:r>
        <w:t xml:space="preserve">Der </w:t>
      </w:r>
      <w:r w:rsidR="00A27C2D" w:rsidRPr="003840A6">
        <w:t xml:space="preserve">Einsatz und </w:t>
      </w:r>
      <w:r>
        <w:t xml:space="preserve">der </w:t>
      </w:r>
      <w:r w:rsidR="00A27C2D" w:rsidRPr="003840A6">
        <w:t>Zweck des benötigten Zugangs</w:t>
      </w:r>
      <w:r w:rsidR="00331ECA">
        <w:t xml:space="preserve"> müssen </w:t>
      </w:r>
      <w:r w:rsidR="00331ECA" w:rsidRPr="003840A6">
        <w:t>schriftlich</w:t>
      </w:r>
      <w:r w:rsidR="00331ECA">
        <w:t xml:space="preserve"> definiert und klar begrenzt werden.</w:t>
      </w:r>
    </w:p>
    <w:p w14:paraId="0834AFE2" w14:textId="77777777" w:rsidR="00A27C2D" w:rsidRPr="003840A6" w:rsidRDefault="00A27C2D" w:rsidP="00E93419">
      <w:pPr>
        <w:pStyle w:val="Aufzhlung1DSB"/>
        <w:numPr>
          <w:ilvl w:val="0"/>
          <w:numId w:val="29"/>
        </w:numPr>
        <w:ind w:left="340"/>
      </w:pPr>
      <w:r w:rsidRPr="003840A6">
        <w:t>Der Fernwartungszugang darf nur für die Bedürfnisse des Einsatzes und Zwecks genutzt werden. Eine weitergehende Nutzung ist nicht zulässig.</w:t>
      </w:r>
    </w:p>
    <w:p w14:paraId="684C2E2A" w14:textId="637D4ED7" w:rsidR="00A27C2D" w:rsidRPr="003840A6" w:rsidRDefault="00A13989" w:rsidP="00E93419">
      <w:pPr>
        <w:pStyle w:val="Aufzhlung1DSB"/>
        <w:numPr>
          <w:ilvl w:val="0"/>
          <w:numId w:val="29"/>
        </w:numPr>
        <w:ind w:left="340"/>
      </w:pPr>
      <w:r>
        <w:t xml:space="preserve">Die </w:t>
      </w:r>
      <w:r w:rsidR="00A27C2D" w:rsidRPr="003840A6">
        <w:t>Liste der aktuell Berechtigten</w:t>
      </w:r>
      <w:r w:rsidR="004E7C50">
        <w:t xml:space="preserve"> muss laufend geführt werden</w:t>
      </w:r>
      <w:r w:rsidR="00E2465D" w:rsidRPr="003840A6">
        <w:t>.</w:t>
      </w:r>
      <w:r w:rsidR="00E425FA" w:rsidRPr="0082013C">
        <w:t xml:space="preserve"> </w:t>
      </w:r>
    </w:p>
    <w:p w14:paraId="4D9402E2" w14:textId="77777777" w:rsidR="00A27C2D" w:rsidRPr="003840A6" w:rsidRDefault="00A27C2D" w:rsidP="00E93419">
      <w:pPr>
        <w:pStyle w:val="Aufzhlung1DSB"/>
        <w:numPr>
          <w:ilvl w:val="0"/>
          <w:numId w:val="29"/>
        </w:numPr>
        <w:ind w:left="340"/>
      </w:pPr>
      <w:r w:rsidRPr="003840A6">
        <w:t>Die Authentifizierung aller Zugriffe hat über eine zentrale Instanz zu erfolgen.</w:t>
      </w:r>
    </w:p>
    <w:p w14:paraId="423F7B15" w14:textId="77777777" w:rsidR="00A27C2D" w:rsidRPr="003840A6" w:rsidRDefault="00A27C2D" w:rsidP="00E93419">
      <w:pPr>
        <w:pStyle w:val="Aufzhlung1DSB"/>
        <w:numPr>
          <w:ilvl w:val="0"/>
          <w:numId w:val="29"/>
        </w:numPr>
        <w:ind w:left="340"/>
      </w:pPr>
      <w:r w:rsidRPr="003840A6">
        <w:t>Eine starke Authentisierungsmethode ist zu verwenden.</w:t>
      </w:r>
    </w:p>
    <w:p w14:paraId="1861AC73" w14:textId="77777777" w:rsidR="00A27C2D" w:rsidRPr="003840A6" w:rsidRDefault="00A27C2D" w:rsidP="00E93419">
      <w:pPr>
        <w:pStyle w:val="Aufzhlung1DSB"/>
        <w:numPr>
          <w:ilvl w:val="0"/>
          <w:numId w:val="29"/>
        </w:numPr>
        <w:ind w:left="340"/>
      </w:pPr>
      <w:r w:rsidRPr="003840A6">
        <w:lastRenderedPageBreak/>
        <w:t>Die Menge der Rechner, die von aussen erreicht werden können, ist auf die minimal notwendige Anzahl zu begrenzen.</w:t>
      </w:r>
    </w:p>
    <w:p w14:paraId="762166C1" w14:textId="6A1C8278" w:rsidR="00A27C2D" w:rsidRPr="003840A6" w:rsidRDefault="00A27C2D" w:rsidP="00E93419">
      <w:pPr>
        <w:pStyle w:val="Aufzhlung1DSB"/>
        <w:numPr>
          <w:ilvl w:val="0"/>
          <w:numId w:val="29"/>
        </w:numPr>
        <w:ind w:left="340"/>
      </w:pPr>
      <w:r w:rsidRPr="003840A6">
        <w:t>Der Zugang muss indirekt mit einem VPN über einen kontrollierbaren Rechner (Jump-Host) in einer DMZ erfolgen. Alle Zugriffe und Interaktionen sind zu protokollieren. Die Protokolle müssen zentral, revisionssicher aufbewahrt werden</w:t>
      </w:r>
      <w:r w:rsidR="00E2465D" w:rsidRPr="003840A6">
        <w:t>.</w:t>
      </w:r>
    </w:p>
    <w:p w14:paraId="7A6FF60B" w14:textId="62C635CB" w:rsidR="00A27C2D" w:rsidRPr="003840A6" w:rsidRDefault="00A27C2D" w:rsidP="00E93419">
      <w:pPr>
        <w:pStyle w:val="Aufzhlung1DSB"/>
        <w:numPr>
          <w:ilvl w:val="0"/>
          <w:numId w:val="29"/>
        </w:numPr>
        <w:ind w:left="340"/>
      </w:pPr>
      <w:r w:rsidRPr="003840A6">
        <w:t>Die Freischaltung von temporären Zugriffen externer Partner (unregelmässiger Zugriff) erfolgt auf vorgängige Anfrage zentral und ist zeitlich auf ein Minimum beschränkt (z.B. zwei Stunden)</w:t>
      </w:r>
      <w:r w:rsidR="00E2465D" w:rsidRPr="003840A6">
        <w:t>.</w:t>
      </w:r>
    </w:p>
    <w:p w14:paraId="343EEE9F" w14:textId="690AA4C7" w:rsidR="00A27C2D" w:rsidRPr="003840A6" w:rsidRDefault="00A27C2D" w:rsidP="00E93419">
      <w:pPr>
        <w:pStyle w:val="Aufzhlung1DSB"/>
        <w:numPr>
          <w:ilvl w:val="0"/>
          <w:numId w:val="29"/>
        </w:numPr>
        <w:ind w:left="340"/>
      </w:pPr>
      <w:r w:rsidRPr="003840A6">
        <w:t>Es ist technisch sicherzustellen, dass Zugriffe von externen Partnern nur innerhalb des bewilligten Zeitfensters stattfinden können</w:t>
      </w:r>
      <w:r w:rsidR="00E2465D" w:rsidRPr="003840A6">
        <w:t>.</w:t>
      </w:r>
    </w:p>
    <w:p w14:paraId="6D550F84" w14:textId="5860660B" w:rsidR="00A27C2D" w:rsidRPr="003840A6" w:rsidRDefault="00A27C2D" w:rsidP="00E93419">
      <w:pPr>
        <w:pStyle w:val="Aufzhlung1DSB"/>
        <w:numPr>
          <w:ilvl w:val="0"/>
          <w:numId w:val="29"/>
        </w:numPr>
        <w:ind w:left="340"/>
      </w:pPr>
      <w:r w:rsidRPr="003840A6">
        <w:t>Der Zugriff auf Ressourcen, die nicht für die Zweckerfüllung benötigt werden, ist zu unterbinden</w:t>
      </w:r>
      <w:r w:rsidR="00E2465D" w:rsidRPr="003840A6">
        <w:t>.</w:t>
      </w:r>
    </w:p>
    <w:p w14:paraId="73413F46" w14:textId="77777777" w:rsidR="00A27C2D" w:rsidRPr="003840A6" w:rsidRDefault="00A27C2D" w:rsidP="00A27C2D"/>
    <w:p w14:paraId="2925583E" w14:textId="77777777" w:rsidR="00A27C2D" w:rsidRPr="003840A6" w:rsidRDefault="00A27C2D" w:rsidP="00A27C2D">
      <w:r w:rsidRPr="003840A6">
        <w:t>Es werden keine Firmenzugänge bereitgestellt, sondern nur persönliche Zugänge für berechtigte Mitarbeitende des Partners.</w:t>
      </w:r>
    </w:p>
    <w:p w14:paraId="18B70716" w14:textId="77777777" w:rsidR="00A27C2D" w:rsidRPr="00C07F9D" w:rsidRDefault="00A27C2D" w:rsidP="00E93419">
      <w:pPr>
        <w:pStyle w:val="Aufzhlung1DSB"/>
        <w:numPr>
          <w:ilvl w:val="0"/>
          <w:numId w:val="29"/>
        </w:numPr>
        <w:ind w:left="340"/>
      </w:pPr>
      <w:r w:rsidRPr="00C07F9D">
        <w:t>Strategische Partner können einen 7×24-Std.-Zugang beantragen.</w:t>
      </w:r>
    </w:p>
    <w:p w14:paraId="40979230" w14:textId="77777777" w:rsidR="00A27C2D" w:rsidRPr="003840A6" w:rsidRDefault="00A27C2D" w:rsidP="00E93419">
      <w:pPr>
        <w:pStyle w:val="Aufzhlung1DSB"/>
        <w:numPr>
          <w:ilvl w:val="0"/>
          <w:numId w:val="29"/>
        </w:numPr>
        <w:ind w:left="340"/>
      </w:pPr>
      <w:r w:rsidRPr="003840A6">
        <w:t>Situativ benötigte Zugänge von Partnern werden zeitlich befristet freigeschaltet.</w:t>
      </w:r>
    </w:p>
    <w:p w14:paraId="11D001F3" w14:textId="39070A67" w:rsidR="00A27C2D" w:rsidRPr="003840A6" w:rsidRDefault="00A27C2D" w:rsidP="00E93419">
      <w:pPr>
        <w:pStyle w:val="Aufzhlung1DSB"/>
        <w:numPr>
          <w:ilvl w:val="0"/>
          <w:numId w:val="29"/>
        </w:numPr>
        <w:ind w:left="340"/>
      </w:pPr>
      <w:r w:rsidRPr="003840A6">
        <w:t>Mit externen Mitarbeitenden bzw. deren Arbeitgeber sind die Rahmenbedingungen in einem Vertrag zu regeln. Dabei sind mindestens folgende Punkte vorzusehen:</w:t>
      </w:r>
    </w:p>
    <w:p w14:paraId="73E777D4" w14:textId="77777777" w:rsidR="00A27C2D" w:rsidRPr="003840A6" w:rsidRDefault="00A27C2D" w:rsidP="00497CA6">
      <w:pPr>
        <w:pStyle w:val="Aufzhlung2DSB"/>
        <w:numPr>
          <w:ilvl w:val="1"/>
          <w:numId w:val="29"/>
        </w:numPr>
      </w:pPr>
      <w:r w:rsidRPr="003840A6">
        <w:t>Vor Erteilung einer Berechtigung erfolgt eine angemessene Sicherheitsüberprüfung.</w:t>
      </w:r>
    </w:p>
    <w:p w14:paraId="11ECF4D5" w14:textId="77777777" w:rsidR="00A27C2D" w:rsidRPr="003840A6" w:rsidRDefault="00A27C2D" w:rsidP="00497CA6">
      <w:pPr>
        <w:pStyle w:val="Aufzhlung2DSB"/>
        <w:numPr>
          <w:ilvl w:val="1"/>
          <w:numId w:val="29"/>
        </w:numPr>
      </w:pPr>
      <w:r w:rsidRPr="003840A6">
        <w:t>Jede und jeder berechtigte externe Mitarbeitende muss die Beachtung der Vorschriften und Rahmenbedingungen für den Fernwartungszugang schriftlich bestätigen.</w:t>
      </w:r>
    </w:p>
    <w:p w14:paraId="2A0F1156" w14:textId="7D987A60" w:rsidR="00E00252" w:rsidRPr="00BC27CB" w:rsidRDefault="00A27C2D" w:rsidP="00497CA6">
      <w:pPr>
        <w:pStyle w:val="Aufzhlung2DSB"/>
        <w:numPr>
          <w:ilvl w:val="1"/>
          <w:numId w:val="29"/>
        </w:numPr>
        <w:rPr>
          <w:rFonts w:asciiTheme="majorHAnsi" w:eastAsiaTheme="majorEastAsia" w:hAnsiTheme="majorHAnsi" w:cstheme="majorBidi"/>
          <w:b/>
          <w:kern w:val="28"/>
          <w:sz w:val="22"/>
          <w:szCs w:val="32"/>
        </w:rPr>
      </w:pPr>
      <w:r w:rsidRPr="003840A6">
        <w:t>Eine Geheimhaltungsverpflichtung muss unterzeichnet werden.</w:t>
      </w:r>
    </w:p>
    <w:p w14:paraId="1F18C7C4" w14:textId="77777777" w:rsidR="00A27C2D" w:rsidRDefault="00A27C2D" w:rsidP="00E00252">
      <w:pPr>
        <w:pStyle w:val="berschrift1"/>
      </w:pPr>
      <w:bookmarkStart w:id="42" w:name="_Toc180397884"/>
      <w:r>
        <w:t>Umgang mit Informationssicherheitsvorfällen</w:t>
      </w:r>
      <w:bookmarkEnd w:id="42"/>
    </w:p>
    <w:p w14:paraId="14B47489" w14:textId="071D0773" w:rsidR="00A27C2D" w:rsidRDefault="00A27C2D" w:rsidP="00A27C2D">
      <w:r>
        <w:t>[Diesen Absatz löschen, wenn der Betrieb vor Ort erfolgt:] Bei Kenntnisnahme von Informationssicherheitsvorfällen erfolgt eine sofortige Rapportierung durch den I</w:t>
      </w:r>
      <w:r w:rsidR="0092251A">
        <w:t>K</w:t>
      </w:r>
      <w:r>
        <w:t xml:space="preserve">T-Betreiber [Firma] an die </w:t>
      </w:r>
      <w:r w:rsidR="009B5A98">
        <w:t>ISV</w:t>
      </w:r>
      <w:r>
        <w:t xml:space="preserve"> oder den </w:t>
      </w:r>
      <w:r w:rsidR="009B5A98">
        <w:t>ISV</w:t>
      </w:r>
      <w:r>
        <w:t xml:space="preserve"> der [Gemeinde/Stadt] respektive deren/dessen Stellvertretung. Diese/dieser rapportiert bei Bedarf an [die Gemeindeschreiberin/den Gemeindeschreiber </w:t>
      </w:r>
      <w:r w:rsidR="00F82F7E">
        <w:t xml:space="preserve">/ </w:t>
      </w:r>
      <w:r>
        <w:t>die Stadtschreiberin/den Stadtschreiber].</w:t>
      </w:r>
    </w:p>
    <w:p w14:paraId="69E76670" w14:textId="77777777" w:rsidR="00A27C2D" w:rsidRDefault="00A27C2D" w:rsidP="00A27C2D"/>
    <w:p w14:paraId="6D51B924" w14:textId="45F9ACD2" w:rsidR="00A27C2D" w:rsidRDefault="00A27C2D" w:rsidP="00A27C2D">
      <w:r>
        <w:t xml:space="preserve">[Diesen Absatz löschen, wenn der Betrieb ausgelagert wurde:] Bei Kenntnisnahme von Informationssicherheitsvorfällen erfolgt eine sofortige Rapportierung durch die </w:t>
      </w:r>
      <w:r w:rsidR="009B5A98">
        <w:t>ISV</w:t>
      </w:r>
      <w:r>
        <w:t xml:space="preserve"> oder den </w:t>
      </w:r>
      <w:r w:rsidR="009B5A98">
        <w:t>ISV</w:t>
      </w:r>
      <w:r>
        <w:t xml:space="preserve"> an [die Gemeindeschreiberin/den Gemeindeschreiber </w:t>
      </w:r>
      <w:r w:rsidR="009D0BC0">
        <w:t xml:space="preserve">/ </w:t>
      </w:r>
      <w:r>
        <w:t>die Stadtschreiberin/den Stadtschreiber].</w:t>
      </w:r>
    </w:p>
    <w:p w14:paraId="73388DD7" w14:textId="77777777" w:rsidR="00A27C2D" w:rsidRDefault="00A27C2D" w:rsidP="00A27C2D"/>
    <w:p w14:paraId="5BA6635F" w14:textId="77777777" w:rsidR="00A27C2D" w:rsidRDefault="00A27C2D" w:rsidP="00A27C2D">
      <w:r>
        <w:t>Mögliche Informationssicherheitsvorfälle sind (nicht abschliessend):</w:t>
      </w:r>
    </w:p>
    <w:p w14:paraId="193F0D81" w14:textId="77777777" w:rsidR="00A27C2D" w:rsidRDefault="00A27C2D" w:rsidP="00E93419">
      <w:pPr>
        <w:pStyle w:val="Aufzhlung1DSB"/>
        <w:numPr>
          <w:ilvl w:val="0"/>
          <w:numId w:val="29"/>
        </w:numPr>
        <w:ind w:left="340"/>
      </w:pPr>
      <w:r>
        <w:t>Verlust, Löschung oder Vernichtung von Daten, Kopien von Daten oder von Datenträgern</w:t>
      </w:r>
    </w:p>
    <w:p w14:paraId="22F5C71C" w14:textId="77777777" w:rsidR="00A27C2D" w:rsidRDefault="00A27C2D" w:rsidP="00E93419">
      <w:pPr>
        <w:pStyle w:val="Aufzhlung1DSB"/>
        <w:numPr>
          <w:ilvl w:val="0"/>
          <w:numId w:val="29"/>
        </w:numPr>
        <w:ind w:left="340"/>
      </w:pPr>
      <w:r>
        <w:t>Veränderung oder Manipulation von Informationen</w:t>
      </w:r>
    </w:p>
    <w:p w14:paraId="49E44E52" w14:textId="77777777" w:rsidR="00A27C2D" w:rsidRDefault="00A27C2D" w:rsidP="00E93419">
      <w:pPr>
        <w:pStyle w:val="Aufzhlung1DSB"/>
        <w:numPr>
          <w:ilvl w:val="0"/>
          <w:numId w:val="29"/>
        </w:numPr>
        <w:ind w:left="340"/>
      </w:pPr>
      <w:r>
        <w:t>Unberechtigter Zugriff oder Bekanntgabe an Unbefugte</w:t>
      </w:r>
    </w:p>
    <w:p w14:paraId="569D6EC3" w14:textId="77777777" w:rsidR="00A27C2D" w:rsidRDefault="00A27C2D" w:rsidP="00E93419">
      <w:pPr>
        <w:pStyle w:val="Aufzhlung1DSB"/>
        <w:numPr>
          <w:ilvl w:val="0"/>
          <w:numId w:val="29"/>
        </w:numPr>
        <w:ind w:left="340"/>
      </w:pPr>
      <w:r>
        <w:t>Funktionalität eines oder mehrerer Informationssysteme gestört oder nicht mehr vorhanden</w:t>
      </w:r>
    </w:p>
    <w:p w14:paraId="70AF19E9" w14:textId="77777777" w:rsidR="00A27C2D" w:rsidRDefault="00A27C2D" w:rsidP="00A27C2D"/>
    <w:p w14:paraId="0881EF24" w14:textId="77777777" w:rsidR="00A27C2D" w:rsidRDefault="00A27C2D" w:rsidP="00A27C2D">
      <w:r>
        <w:t>Beweismittel zum Nachvollzug des Informationssicherheitsvorfalls sind zu sichern.</w:t>
      </w:r>
    </w:p>
    <w:p w14:paraId="7BBFF657" w14:textId="77777777" w:rsidR="00A27C2D" w:rsidRDefault="00A27C2D" w:rsidP="00E00252">
      <w:pPr>
        <w:pStyle w:val="berschrift1"/>
      </w:pPr>
      <w:bookmarkStart w:id="43" w:name="_Toc180397885"/>
      <w:r>
        <w:t>Genehmigung und Inkrafttreten</w:t>
      </w:r>
      <w:bookmarkEnd w:id="43"/>
    </w:p>
    <w:p w14:paraId="0E5A65A3" w14:textId="55C4D581" w:rsidR="00A27C2D" w:rsidRDefault="00A27C2D" w:rsidP="00A27C2D">
      <w:r>
        <w:t xml:space="preserve">Beschlossen durch [die Gemeindeschreiberin/den Gemeindeschreiber </w:t>
      </w:r>
      <w:r w:rsidR="00A3318F">
        <w:t>/</w:t>
      </w:r>
      <w:r>
        <w:t xml:space="preserve"> die Stadtschreiberin/den Stadtschreiber] am [DATUM].</w:t>
      </w:r>
    </w:p>
    <w:p w14:paraId="3CF9E5C6" w14:textId="77777777" w:rsidR="00A27C2D" w:rsidRDefault="00A27C2D" w:rsidP="00A27C2D"/>
    <w:p w14:paraId="59F0A250" w14:textId="77777777" w:rsidR="00A27C2D" w:rsidRDefault="00A27C2D" w:rsidP="00E00252">
      <w:pPr>
        <w:tabs>
          <w:tab w:val="left" w:pos="3969"/>
        </w:tabs>
      </w:pPr>
      <w:r>
        <w:t>[Ort und Datum]</w:t>
      </w:r>
      <w:r>
        <w:tab/>
        <w:t>[Name]</w:t>
      </w:r>
    </w:p>
    <w:p w14:paraId="7F8FB88A" w14:textId="6E0BD45A" w:rsidR="00A27C2D" w:rsidRDefault="00A27C2D" w:rsidP="00657452">
      <w:pPr>
        <w:tabs>
          <w:tab w:val="left" w:pos="3969"/>
        </w:tabs>
        <w:ind w:left="3969" w:hanging="3969"/>
      </w:pPr>
      <w:r>
        <w:t>[Gemeinde/Stadt]</w:t>
      </w:r>
      <w:r>
        <w:tab/>
      </w:r>
      <w:r w:rsidR="005A76AE">
        <w:t>[</w:t>
      </w:r>
      <w:r>
        <w:t>Gemeindeschreiberin</w:t>
      </w:r>
      <w:r w:rsidR="00E049FF">
        <w:t xml:space="preserve">/Gemeindeschreiber </w:t>
      </w:r>
      <w:r w:rsidR="00F82F7E">
        <w:t xml:space="preserve">/ </w:t>
      </w:r>
      <w:r>
        <w:t>Stadtschreiberin</w:t>
      </w:r>
      <w:r w:rsidR="00E049FF">
        <w:t>/Stadtschreiber</w:t>
      </w:r>
      <w:r w:rsidR="005A76AE">
        <w:t>]</w:t>
      </w:r>
    </w:p>
    <w:p w14:paraId="08FD1CCC" w14:textId="59CCFF5A" w:rsidR="00A27C2D" w:rsidRDefault="00A27C2D" w:rsidP="00A27C2D"/>
    <w:p w14:paraId="1279EA01" w14:textId="77777777" w:rsidR="00F5009F" w:rsidRDefault="00F5009F" w:rsidP="00A27C2D"/>
    <w:p w14:paraId="71467BED" w14:textId="5E3D32AC" w:rsidR="00A27C2D" w:rsidRDefault="000D7DDD" w:rsidP="00A27C2D">
      <w:r>
        <w:t>V 1.</w:t>
      </w:r>
      <w:r w:rsidR="00EC016D">
        <w:t xml:space="preserve">3 </w:t>
      </w:r>
      <w:r w:rsidR="00A27C2D">
        <w:t xml:space="preserve">/ </w:t>
      </w:r>
      <w:r>
        <w:t>Oktober</w:t>
      </w:r>
      <w:r w:rsidR="00801E16">
        <w:t xml:space="preserve"> </w:t>
      </w:r>
      <w:r w:rsidR="00A27C2D">
        <w:t>202</w:t>
      </w:r>
      <w:r w:rsidR="00151B0B">
        <w:t>4</w:t>
      </w:r>
    </w:p>
    <w:p w14:paraId="41415C4D" w14:textId="77777777" w:rsidR="00C83DED" w:rsidRPr="004569E0" w:rsidRDefault="00C83DED" w:rsidP="00C83DED">
      <w:pPr>
        <w:pStyle w:val="Titel"/>
      </w:pPr>
      <w:r w:rsidRPr="004569E0">
        <w:lastRenderedPageBreak/>
        <w:t>Anhang A – Kryptografische Verfahren</w:t>
      </w:r>
    </w:p>
    <w:p w14:paraId="037EDF40" w14:textId="77777777" w:rsidR="00C83DED" w:rsidRPr="004569E0" w:rsidRDefault="00C83DED" w:rsidP="00C83DED"/>
    <w:p w14:paraId="35475598" w14:textId="77777777" w:rsidR="00C83DED" w:rsidRPr="004569E0" w:rsidRDefault="00C83DED" w:rsidP="00C83DED">
      <w:r w:rsidRPr="004569E0">
        <w:t xml:space="preserve">Die Verwendung von sicheren kryptografischen Verfahren ist ein wichtiger Bestandteil der Informationssicherheit zum Schutz der Vertraulichkeit (Verschlüsselung) und der Unversehrtheit (digitale Signaturen). </w:t>
      </w:r>
    </w:p>
    <w:p w14:paraId="0CAB7CAB" w14:textId="77777777" w:rsidR="00C83DED" w:rsidRPr="004569E0" w:rsidRDefault="00C83DED" w:rsidP="00C83DED"/>
    <w:p w14:paraId="29DA546F" w14:textId="77777777" w:rsidR="00C83DED" w:rsidRPr="004569E0" w:rsidRDefault="00C83DED" w:rsidP="00C83DED">
      <w:r w:rsidRPr="004569E0">
        <w:t>Bei der Verwendung von kryptographischen Verfahren dürfen nur folgende Verschlüsselungsalgorithmen eingesetzt werden:</w:t>
      </w:r>
    </w:p>
    <w:p w14:paraId="37E5F586" w14:textId="77777777" w:rsidR="00C83DED" w:rsidRPr="004569E0" w:rsidRDefault="00C83DED" w:rsidP="00C83DED">
      <w:r w:rsidRPr="004569E0">
        <w:t>a)</w:t>
      </w:r>
      <w:r w:rsidRPr="004569E0">
        <w:tab/>
      </w:r>
      <w:proofErr w:type="spellStart"/>
      <w:r w:rsidRPr="004569E0">
        <w:t>Advanced</w:t>
      </w:r>
      <w:proofErr w:type="spellEnd"/>
      <w:r w:rsidRPr="004569E0">
        <w:t xml:space="preserve"> Encryption Standard (AES) mit einer Blockgrösse von mindestens 128 Bit (Bevorzugt)</w:t>
      </w:r>
    </w:p>
    <w:p w14:paraId="0C08EF4C" w14:textId="77777777" w:rsidR="00C83DED" w:rsidRPr="004569E0" w:rsidRDefault="00C83DED" w:rsidP="00C83DED">
      <w:r w:rsidRPr="004569E0">
        <w:t>b)</w:t>
      </w:r>
      <w:r w:rsidRPr="004569E0">
        <w:tab/>
      </w:r>
      <w:proofErr w:type="spellStart"/>
      <w:r w:rsidRPr="004569E0">
        <w:t>Blowfish</w:t>
      </w:r>
      <w:proofErr w:type="spellEnd"/>
      <w:r w:rsidRPr="004569E0">
        <w:t xml:space="preserve"> mit einer Mindestschlüssellänge von 128 Bit (symmetrische Verschlüsselung)</w:t>
      </w:r>
    </w:p>
    <w:p w14:paraId="4DD0F360" w14:textId="77777777" w:rsidR="00C83DED" w:rsidRPr="004569E0" w:rsidRDefault="00C83DED" w:rsidP="00C83DED">
      <w:r w:rsidRPr="004569E0">
        <w:t>c)</w:t>
      </w:r>
      <w:r w:rsidRPr="004569E0">
        <w:tab/>
      </w:r>
      <w:proofErr w:type="spellStart"/>
      <w:r w:rsidRPr="004569E0">
        <w:t>Twofish</w:t>
      </w:r>
      <w:proofErr w:type="spellEnd"/>
      <w:r w:rsidRPr="004569E0">
        <w:t xml:space="preserve"> mit einer Mindestschlüssellänge von 128 Bit (symmetrische Verschlüsselung)</w:t>
      </w:r>
    </w:p>
    <w:p w14:paraId="64158FA0" w14:textId="77777777" w:rsidR="00C83DED" w:rsidRPr="004569E0" w:rsidRDefault="00C83DED" w:rsidP="00C83DED"/>
    <w:p w14:paraId="2A33E097" w14:textId="77777777" w:rsidR="00C83DED" w:rsidRPr="004569E0" w:rsidRDefault="00C83DED" w:rsidP="00C83DED">
      <w:r w:rsidRPr="004569E0">
        <w:t>Nicht zulässige Verschlüsselungsalgorithmen sind insbesondere:</w:t>
      </w:r>
    </w:p>
    <w:p w14:paraId="233BD72D" w14:textId="77777777" w:rsidR="00C83DED" w:rsidRPr="004569E0" w:rsidRDefault="00C83DED" w:rsidP="00C83DED">
      <w:r w:rsidRPr="004569E0">
        <w:t>d)</w:t>
      </w:r>
      <w:r w:rsidRPr="004569E0">
        <w:tab/>
        <w:t>DES (symmetrisches Verfahren</w:t>
      </w:r>
      <w:r>
        <w:t>)</w:t>
      </w:r>
    </w:p>
    <w:p w14:paraId="49BA966A" w14:textId="77777777" w:rsidR="00C83DED" w:rsidRPr="004569E0" w:rsidRDefault="00C83DED" w:rsidP="00C83DED">
      <w:r w:rsidRPr="004569E0">
        <w:t>e)</w:t>
      </w:r>
      <w:r w:rsidRPr="004569E0">
        <w:tab/>
        <w:t>3DES (symmetrisches Verfahren</w:t>
      </w:r>
      <w:r>
        <w:t>)</w:t>
      </w:r>
    </w:p>
    <w:p w14:paraId="16293BC6" w14:textId="77777777" w:rsidR="00C83DED" w:rsidRPr="00E07720" w:rsidRDefault="00C83DED" w:rsidP="00C83DED">
      <w:pPr>
        <w:ind w:left="720" w:hanging="720"/>
      </w:pPr>
      <w:r w:rsidRPr="00E07720">
        <w:t>f)</w:t>
      </w:r>
      <w:r w:rsidRPr="00E07720">
        <w:tab/>
        <w:t>IDEA (symmetrische Schlüsselblockchiffre</w:t>
      </w:r>
      <w:r>
        <w:t>)</w:t>
      </w:r>
    </w:p>
    <w:p w14:paraId="46E6D78C" w14:textId="77777777" w:rsidR="00C83DED" w:rsidRPr="00E07720" w:rsidRDefault="00C83DED" w:rsidP="00C83DED"/>
    <w:p w14:paraId="20E7EDAD" w14:textId="77777777" w:rsidR="00C83DED" w:rsidRPr="004569E0" w:rsidRDefault="00C83DED" w:rsidP="00C83DED">
      <w:r w:rsidRPr="004569E0">
        <w:t>Bei der Verwendung von kryptographischen Verfahren dürfen nur folgende Schlüsseleinigungsverfahren eingesetzt werden:</w:t>
      </w:r>
    </w:p>
    <w:p w14:paraId="7C95DB30" w14:textId="77777777" w:rsidR="00C83DED" w:rsidRPr="004569E0" w:rsidRDefault="00C83DED" w:rsidP="00C83DED">
      <w:r w:rsidRPr="004569E0">
        <w:t>a)</w:t>
      </w:r>
      <w:r w:rsidRPr="004569E0">
        <w:tab/>
      </w:r>
      <w:proofErr w:type="spellStart"/>
      <w:r w:rsidRPr="004569E0">
        <w:t>Eliptic</w:t>
      </w:r>
      <w:proofErr w:type="spellEnd"/>
      <w:r w:rsidRPr="004569E0">
        <w:t xml:space="preserve"> </w:t>
      </w:r>
      <w:proofErr w:type="spellStart"/>
      <w:r w:rsidRPr="004569E0">
        <w:t>Curve</w:t>
      </w:r>
      <w:proofErr w:type="spellEnd"/>
      <w:r w:rsidRPr="004569E0">
        <w:t xml:space="preserve"> Diffie-Hellman (ECDHE) mit einer Mindestschlüssellänge von 256 Bit (Bevorzugt)</w:t>
      </w:r>
    </w:p>
    <w:p w14:paraId="1C06BC5F" w14:textId="77777777" w:rsidR="00C83DED" w:rsidRPr="004569E0" w:rsidRDefault="00C83DED" w:rsidP="00C83DED">
      <w:r w:rsidRPr="004569E0">
        <w:t>b)</w:t>
      </w:r>
      <w:r w:rsidRPr="004569E0">
        <w:tab/>
        <w:t xml:space="preserve">DHE mit einer Mindestschlüssellänge von </w:t>
      </w:r>
      <w:r>
        <w:t>3000</w:t>
      </w:r>
      <w:r w:rsidRPr="004569E0">
        <w:t xml:space="preserve"> Bit </w:t>
      </w:r>
    </w:p>
    <w:p w14:paraId="49754CC5" w14:textId="77777777" w:rsidR="00C83DED" w:rsidRPr="004569E0" w:rsidRDefault="00C83DED" w:rsidP="00C83DED"/>
    <w:p w14:paraId="340F0D9D" w14:textId="77777777" w:rsidR="00C83DED" w:rsidRPr="004569E0" w:rsidRDefault="00C83DED" w:rsidP="00C83DED">
      <w:r w:rsidRPr="004569E0">
        <w:t>Bei der Verwendung von kryptographischen Verfahren dürfen nur folgende Signaturverfahren eingesetzt werden:</w:t>
      </w:r>
    </w:p>
    <w:p w14:paraId="408A1707" w14:textId="77777777" w:rsidR="00C83DED" w:rsidRPr="004569E0" w:rsidRDefault="00C83DED" w:rsidP="00C83DED">
      <w:pPr>
        <w:ind w:left="720" w:hanging="720"/>
      </w:pPr>
      <w:r w:rsidRPr="004569E0">
        <w:t>a)</w:t>
      </w:r>
      <w:r w:rsidRPr="004569E0">
        <w:tab/>
      </w:r>
      <w:proofErr w:type="spellStart"/>
      <w:r w:rsidRPr="004569E0">
        <w:t>Eliptic</w:t>
      </w:r>
      <w:proofErr w:type="spellEnd"/>
      <w:r w:rsidRPr="004569E0">
        <w:t xml:space="preserve"> </w:t>
      </w:r>
      <w:proofErr w:type="spellStart"/>
      <w:r w:rsidRPr="004569E0">
        <w:t>Curve</w:t>
      </w:r>
      <w:proofErr w:type="spellEnd"/>
      <w:r w:rsidRPr="004569E0">
        <w:t xml:space="preserve"> Digital </w:t>
      </w:r>
      <w:proofErr w:type="spellStart"/>
      <w:r w:rsidRPr="004569E0">
        <w:t>Signature</w:t>
      </w:r>
      <w:proofErr w:type="spellEnd"/>
      <w:r w:rsidRPr="004569E0">
        <w:t xml:space="preserve"> </w:t>
      </w:r>
      <w:proofErr w:type="spellStart"/>
      <w:r w:rsidRPr="004569E0">
        <w:t>Algorithm</w:t>
      </w:r>
      <w:proofErr w:type="spellEnd"/>
      <w:r w:rsidRPr="004569E0">
        <w:t xml:space="preserve"> (ECDSA) mit einer Mindestschlüssellänge von 256 Bit (Bevorzugt)</w:t>
      </w:r>
    </w:p>
    <w:p w14:paraId="0CA23CF7" w14:textId="77777777" w:rsidR="00C83DED" w:rsidRPr="004569E0" w:rsidRDefault="00C83DED" w:rsidP="00C83DED">
      <w:pPr>
        <w:ind w:left="720" w:hanging="720"/>
      </w:pPr>
      <w:r w:rsidRPr="004569E0">
        <w:t>b)</w:t>
      </w:r>
      <w:r w:rsidRPr="004569E0">
        <w:tab/>
      </w:r>
      <w:proofErr w:type="spellStart"/>
      <w:r w:rsidRPr="004569E0">
        <w:t>Rivest-Shamir-Adleman</w:t>
      </w:r>
      <w:proofErr w:type="spellEnd"/>
      <w:r w:rsidRPr="004569E0">
        <w:t xml:space="preserve"> (RSA) mit einer Mindestschlüssellänge von 3072 Bit (entspricht AES-128 Bit</w:t>
      </w:r>
      <w:r>
        <w:t>)</w:t>
      </w:r>
      <w:r w:rsidRPr="004569E0">
        <w:t xml:space="preserve"> oder 15400 Bit (entspricht AES-256</w:t>
      </w:r>
      <w:r>
        <w:t xml:space="preserve"> Bit</w:t>
      </w:r>
      <w:r w:rsidRPr="004569E0">
        <w:t>)</w:t>
      </w:r>
    </w:p>
    <w:p w14:paraId="470985E7" w14:textId="77777777" w:rsidR="00C83DED" w:rsidRPr="004569E0" w:rsidRDefault="00C83DED" w:rsidP="00C83DED">
      <w:r>
        <w:t>c</w:t>
      </w:r>
      <w:r w:rsidRPr="004569E0">
        <w:t>)</w:t>
      </w:r>
      <w:r w:rsidRPr="004569E0">
        <w:tab/>
        <w:t xml:space="preserve">Digital </w:t>
      </w:r>
      <w:proofErr w:type="spellStart"/>
      <w:r w:rsidRPr="004569E0">
        <w:t>Signature</w:t>
      </w:r>
      <w:proofErr w:type="spellEnd"/>
      <w:r w:rsidRPr="004569E0">
        <w:t xml:space="preserve"> </w:t>
      </w:r>
      <w:proofErr w:type="spellStart"/>
      <w:r w:rsidRPr="004569E0">
        <w:t>Algorithm</w:t>
      </w:r>
      <w:proofErr w:type="spellEnd"/>
      <w:r w:rsidRPr="004569E0">
        <w:t xml:space="preserve"> (</w:t>
      </w:r>
      <w:r>
        <w:t>DSA</w:t>
      </w:r>
      <w:r w:rsidRPr="004569E0">
        <w:t xml:space="preserve">) mit einer Mindestschlüssellänge von </w:t>
      </w:r>
      <w:r>
        <w:t>3000</w:t>
      </w:r>
      <w:r w:rsidRPr="004569E0">
        <w:t xml:space="preserve"> Bit</w:t>
      </w:r>
    </w:p>
    <w:p w14:paraId="5362D545" w14:textId="77777777" w:rsidR="00C83DED" w:rsidRPr="004569E0" w:rsidRDefault="00C83DED" w:rsidP="00C83DED"/>
    <w:p w14:paraId="119C968E" w14:textId="77777777" w:rsidR="00C83DED" w:rsidRPr="004569E0" w:rsidRDefault="00C83DED" w:rsidP="00C83DED">
      <w:r w:rsidRPr="004569E0">
        <w:t>Nicht zulässiges Signaturverfahren ist insbesondere:</w:t>
      </w:r>
    </w:p>
    <w:p w14:paraId="3F487AEF" w14:textId="77777777" w:rsidR="00C83DED" w:rsidRPr="004569E0" w:rsidRDefault="00C83DED" w:rsidP="00C83DED">
      <w:r>
        <w:t>d</w:t>
      </w:r>
      <w:r w:rsidRPr="004569E0">
        <w:t>)</w:t>
      </w:r>
      <w:r w:rsidRPr="004569E0">
        <w:tab/>
        <w:t>RSA mit einer kleineren Schlüssellänge als 2048 Bit</w:t>
      </w:r>
    </w:p>
    <w:p w14:paraId="5AA10940" w14:textId="77777777" w:rsidR="00C83DED" w:rsidRPr="004569E0" w:rsidRDefault="00C83DED" w:rsidP="00C83DED"/>
    <w:p w14:paraId="6EECC1B3" w14:textId="77777777" w:rsidR="00C83DED" w:rsidRPr="004569E0" w:rsidRDefault="00C83DED" w:rsidP="00C83DED">
      <w:r w:rsidRPr="004569E0">
        <w:t>Bei der Verwendung von kryptographischen Verfahren dürfen nur folgende Betriebsarten eingesetzt werden:</w:t>
      </w:r>
    </w:p>
    <w:p w14:paraId="0BCFEDFC" w14:textId="77777777" w:rsidR="00C83DED" w:rsidRPr="004569E0" w:rsidRDefault="00C83DED" w:rsidP="00C83DED">
      <w:pPr>
        <w:ind w:left="720" w:hanging="720"/>
      </w:pPr>
      <w:r w:rsidRPr="004569E0">
        <w:t>a)</w:t>
      </w:r>
      <w:r w:rsidRPr="004569E0">
        <w:tab/>
        <w:t xml:space="preserve">Galois/Counter-Modus (GCM) </w:t>
      </w:r>
      <w:proofErr w:type="spellStart"/>
      <w:r w:rsidRPr="004569E0">
        <w:t>nonces</w:t>
      </w:r>
      <w:proofErr w:type="spellEnd"/>
      <w:r w:rsidRPr="004569E0">
        <w:t xml:space="preserve"> </w:t>
      </w:r>
      <w:r>
        <w:t>mit einer Mindestlänge von</w:t>
      </w:r>
      <w:r w:rsidRPr="004569E0">
        <w:t xml:space="preserve"> 96 Bit (Bevorzugt) </w:t>
      </w:r>
    </w:p>
    <w:p w14:paraId="42E99D0F" w14:textId="77777777" w:rsidR="00C83DED" w:rsidRPr="004569E0" w:rsidRDefault="00C83DED" w:rsidP="00C83DED">
      <w:pPr>
        <w:ind w:left="720" w:hanging="720"/>
      </w:pPr>
      <w:r w:rsidRPr="004569E0">
        <w:t>b)</w:t>
      </w:r>
      <w:r w:rsidRPr="004569E0">
        <w:tab/>
        <w:t>CCM Authentisierungstag</w:t>
      </w:r>
      <w:r>
        <w:t xml:space="preserve"> mit einer Mindestlänge von</w:t>
      </w:r>
      <w:r w:rsidRPr="004569E0">
        <w:t xml:space="preserve"> </w:t>
      </w:r>
      <w:r>
        <w:t>96</w:t>
      </w:r>
      <w:r w:rsidRPr="004569E0">
        <w:t xml:space="preserve"> Bit </w:t>
      </w:r>
    </w:p>
    <w:p w14:paraId="173B315A" w14:textId="77777777" w:rsidR="00C83DED" w:rsidRPr="00087946" w:rsidRDefault="00C83DED" w:rsidP="00C83DED">
      <w:pPr>
        <w:rPr>
          <w:lang w:val="en-GB"/>
        </w:rPr>
      </w:pPr>
      <w:r w:rsidRPr="00087946">
        <w:rPr>
          <w:lang w:val="en-GB"/>
        </w:rPr>
        <w:t>c)</w:t>
      </w:r>
      <w:r w:rsidRPr="00087946">
        <w:rPr>
          <w:lang w:val="en-GB"/>
        </w:rPr>
        <w:tab/>
        <w:t xml:space="preserve">Cipher Block Chaining (CBC) </w:t>
      </w:r>
    </w:p>
    <w:p w14:paraId="54E1088F" w14:textId="77777777" w:rsidR="00C83DED" w:rsidRPr="004569E0" w:rsidRDefault="00C83DED" w:rsidP="00C83DED">
      <w:r w:rsidRPr="004569E0">
        <w:t>d)</w:t>
      </w:r>
      <w:r w:rsidRPr="004569E0">
        <w:tab/>
        <w:t xml:space="preserve">Counter-Mode (CTR) </w:t>
      </w:r>
    </w:p>
    <w:p w14:paraId="58123EFF" w14:textId="77777777" w:rsidR="00C83DED" w:rsidRPr="004569E0" w:rsidRDefault="00C83DED" w:rsidP="00C83DED">
      <w:r w:rsidRPr="004569E0">
        <w:t>e)</w:t>
      </w:r>
      <w:r w:rsidRPr="004569E0">
        <w:tab/>
        <w:t>XTS-AES (Einsatz nur für «</w:t>
      </w:r>
      <w:proofErr w:type="spellStart"/>
      <w:r w:rsidRPr="004569E0">
        <w:t>data</w:t>
      </w:r>
      <w:proofErr w:type="spellEnd"/>
      <w:r w:rsidRPr="004569E0">
        <w:t xml:space="preserve"> at </w:t>
      </w:r>
      <w:proofErr w:type="spellStart"/>
      <w:r w:rsidRPr="004569E0">
        <w:t>rest</w:t>
      </w:r>
      <w:proofErr w:type="spellEnd"/>
      <w:r w:rsidRPr="004569E0">
        <w:t>»)</w:t>
      </w:r>
    </w:p>
    <w:p w14:paraId="4F07AFCD" w14:textId="77777777" w:rsidR="00C83DED" w:rsidRPr="00087946" w:rsidRDefault="00C83DED" w:rsidP="00C83DED">
      <w:pPr>
        <w:rPr>
          <w:lang w:val="en-GB"/>
        </w:rPr>
      </w:pPr>
      <w:r w:rsidRPr="00087946">
        <w:rPr>
          <w:lang w:val="en-GB"/>
        </w:rPr>
        <w:t>f)</w:t>
      </w:r>
      <w:r w:rsidRPr="00087946">
        <w:rPr>
          <w:lang w:val="en-GB"/>
        </w:rPr>
        <w:tab/>
        <w:t xml:space="preserve">Cipher Feedback (CFB) </w:t>
      </w:r>
    </w:p>
    <w:p w14:paraId="74F02C47" w14:textId="77777777" w:rsidR="00C83DED" w:rsidRPr="00087946" w:rsidRDefault="00C83DED" w:rsidP="00C83DED">
      <w:pPr>
        <w:rPr>
          <w:lang w:val="en-GB"/>
        </w:rPr>
      </w:pPr>
      <w:r w:rsidRPr="00087946">
        <w:rPr>
          <w:lang w:val="en-GB"/>
        </w:rPr>
        <w:t>g)</w:t>
      </w:r>
      <w:r w:rsidRPr="00087946">
        <w:rPr>
          <w:lang w:val="en-GB"/>
        </w:rPr>
        <w:tab/>
        <w:t xml:space="preserve">Output Feedback (OFB) </w:t>
      </w:r>
    </w:p>
    <w:p w14:paraId="3CDF93B5" w14:textId="77777777" w:rsidR="00C83DED" w:rsidRPr="00087946" w:rsidRDefault="00C83DED" w:rsidP="00C83DED">
      <w:pPr>
        <w:rPr>
          <w:lang w:val="en-GB"/>
        </w:rPr>
      </w:pPr>
    </w:p>
    <w:p w14:paraId="68326097" w14:textId="77777777" w:rsidR="00C83DED" w:rsidRPr="004569E0" w:rsidRDefault="00C83DED" w:rsidP="00C83DED">
      <w:r w:rsidRPr="004569E0">
        <w:t xml:space="preserve">Bei der Verwendung von kryptographischen Verfahren dürfen nur folgende Hashalgorithmen eingesetzt werden: </w:t>
      </w:r>
    </w:p>
    <w:p w14:paraId="6FB078E3" w14:textId="77777777" w:rsidR="00C83DED" w:rsidRPr="004569E0" w:rsidRDefault="00C83DED" w:rsidP="00C83DED">
      <w:r w:rsidRPr="004569E0">
        <w:t>a)</w:t>
      </w:r>
      <w:r w:rsidRPr="004569E0">
        <w:tab/>
        <w:t>SHA-3 mit einer Mindestlänge von 256 Bit (Bevorzugt)</w:t>
      </w:r>
    </w:p>
    <w:p w14:paraId="601A9C37" w14:textId="77777777" w:rsidR="00C83DED" w:rsidRPr="004569E0" w:rsidRDefault="00C83DED" w:rsidP="00C83DED">
      <w:r w:rsidRPr="004569E0">
        <w:t>b)</w:t>
      </w:r>
      <w:r w:rsidRPr="004569E0">
        <w:tab/>
        <w:t>SHA-2 mit einer Mindestlänge von 256 Bit</w:t>
      </w:r>
    </w:p>
    <w:p w14:paraId="77E7DEA4" w14:textId="77777777" w:rsidR="00C83DED" w:rsidRPr="004569E0" w:rsidRDefault="00C83DED" w:rsidP="00C83DED">
      <w:pPr>
        <w:rPr>
          <w:lang w:val="en-US"/>
        </w:rPr>
      </w:pPr>
      <w:r w:rsidRPr="004569E0">
        <w:rPr>
          <w:lang w:val="en-US"/>
        </w:rPr>
        <w:t>c)</w:t>
      </w:r>
      <w:r w:rsidRPr="004569E0">
        <w:rPr>
          <w:lang w:val="en-US"/>
        </w:rPr>
        <w:tab/>
        <w:t>Whirlpool 512 Bit</w:t>
      </w:r>
    </w:p>
    <w:p w14:paraId="155532AA" w14:textId="77777777" w:rsidR="00C83DED" w:rsidRDefault="00C83DED" w:rsidP="00C83DED">
      <w:pPr>
        <w:rPr>
          <w:lang w:val="en-US"/>
        </w:rPr>
      </w:pPr>
      <w:r w:rsidRPr="004569E0">
        <w:rPr>
          <w:lang w:val="en-US"/>
        </w:rPr>
        <w:t>d)</w:t>
      </w:r>
      <w:r w:rsidRPr="004569E0">
        <w:rPr>
          <w:lang w:val="en-US"/>
        </w:rPr>
        <w:tab/>
        <w:t>FORK-256</w:t>
      </w:r>
    </w:p>
    <w:p w14:paraId="00856B9E" w14:textId="77777777" w:rsidR="00C83DED" w:rsidRDefault="00C83DED" w:rsidP="00C83DED">
      <w:pPr>
        <w:rPr>
          <w:lang w:val="en-US"/>
        </w:rPr>
      </w:pPr>
    </w:p>
    <w:p w14:paraId="197E474B" w14:textId="77777777" w:rsidR="00C83DED" w:rsidRDefault="00C83DED" w:rsidP="00C83DED">
      <w:pPr>
        <w:rPr>
          <w:lang w:val="en-US"/>
        </w:rPr>
      </w:pPr>
    </w:p>
    <w:p w14:paraId="1C81D93F" w14:textId="77777777" w:rsidR="00C83DED" w:rsidRPr="004569E0" w:rsidRDefault="00C83DED" w:rsidP="00C83DED">
      <w:pPr>
        <w:rPr>
          <w:lang w:val="en-US"/>
        </w:rPr>
      </w:pPr>
    </w:p>
    <w:p w14:paraId="3C78126D" w14:textId="77777777" w:rsidR="00C83DED" w:rsidRPr="004569E0" w:rsidRDefault="00C83DED" w:rsidP="00C83DED">
      <w:r w:rsidRPr="004569E0">
        <w:lastRenderedPageBreak/>
        <w:t>Nicht zulässige Hashalgorithmen sind insbesondere:</w:t>
      </w:r>
    </w:p>
    <w:p w14:paraId="6567BB32" w14:textId="77777777" w:rsidR="00C83DED" w:rsidRPr="004569E0" w:rsidRDefault="00C83DED" w:rsidP="00C83DED">
      <w:pPr>
        <w:rPr>
          <w:lang w:val="en-US"/>
        </w:rPr>
      </w:pPr>
      <w:r w:rsidRPr="004569E0">
        <w:rPr>
          <w:lang w:val="en-US"/>
        </w:rPr>
        <w:t>e)</w:t>
      </w:r>
      <w:r w:rsidRPr="004569E0">
        <w:rPr>
          <w:lang w:val="en-US"/>
        </w:rPr>
        <w:tab/>
        <w:t>SHA-1</w:t>
      </w:r>
    </w:p>
    <w:p w14:paraId="57855C5B" w14:textId="77777777" w:rsidR="00C83DED" w:rsidRPr="004569E0" w:rsidRDefault="00C83DED" w:rsidP="00C83DED">
      <w:pPr>
        <w:rPr>
          <w:lang w:val="en-US"/>
        </w:rPr>
      </w:pPr>
      <w:r w:rsidRPr="004569E0">
        <w:rPr>
          <w:lang w:val="en-US"/>
        </w:rPr>
        <w:t>f)</w:t>
      </w:r>
      <w:r w:rsidRPr="004569E0">
        <w:rPr>
          <w:lang w:val="en-US"/>
        </w:rPr>
        <w:tab/>
        <w:t>MD5</w:t>
      </w:r>
    </w:p>
    <w:p w14:paraId="3234FE2E" w14:textId="77777777" w:rsidR="00C83DED" w:rsidRPr="004569E0" w:rsidRDefault="00C83DED" w:rsidP="00C83DED">
      <w:pPr>
        <w:rPr>
          <w:lang w:val="en-US"/>
        </w:rPr>
      </w:pPr>
      <w:r w:rsidRPr="004569E0">
        <w:rPr>
          <w:lang w:val="en-US"/>
        </w:rPr>
        <w:t>g)</w:t>
      </w:r>
      <w:r w:rsidRPr="004569E0">
        <w:rPr>
          <w:lang w:val="en-US"/>
        </w:rPr>
        <w:tab/>
        <w:t>SMASH</w:t>
      </w:r>
    </w:p>
    <w:p w14:paraId="3607EC80" w14:textId="77777777" w:rsidR="00C83DED" w:rsidRPr="004569E0" w:rsidRDefault="00C83DED" w:rsidP="00C83DED">
      <w:pPr>
        <w:rPr>
          <w:lang w:val="en-US"/>
        </w:rPr>
      </w:pPr>
      <w:r w:rsidRPr="004569E0">
        <w:rPr>
          <w:lang w:val="en-US"/>
        </w:rPr>
        <w:t>h)</w:t>
      </w:r>
      <w:r w:rsidRPr="004569E0">
        <w:rPr>
          <w:lang w:val="en-US"/>
        </w:rPr>
        <w:tab/>
        <w:t>Snefru</w:t>
      </w:r>
    </w:p>
    <w:p w14:paraId="6908B068" w14:textId="77777777" w:rsidR="00C83DED" w:rsidRPr="004569E0" w:rsidRDefault="00C83DED" w:rsidP="00C83DED">
      <w:pPr>
        <w:rPr>
          <w:lang w:val="en-US"/>
        </w:rPr>
      </w:pPr>
    </w:p>
    <w:p w14:paraId="0D6471AE" w14:textId="77777777" w:rsidR="00C83DED" w:rsidRPr="004569E0" w:rsidRDefault="00C83DED" w:rsidP="00C83DED">
      <w:r w:rsidRPr="004569E0">
        <w:t>Kryptografische Schlüssel von internen CAs zum Signieren von Zertifikatsignierungsanforderung (CSR) und Zertifikatsperrlisten (CRL) haben folgende Mindestanforderungen:</w:t>
      </w:r>
    </w:p>
    <w:p w14:paraId="6169E944" w14:textId="77777777" w:rsidR="00C83DED" w:rsidRPr="004569E0" w:rsidRDefault="00C83DED" w:rsidP="00C83DED">
      <w:pPr>
        <w:rPr>
          <w:lang w:val="en-US"/>
        </w:rPr>
      </w:pPr>
      <w:r w:rsidRPr="004569E0">
        <w:rPr>
          <w:lang w:val="en-US"/>
        </w:rPr>
        <w:t>a)</w:t>
      </w:r>
      <w:r w:rsidRPr="004569E0">
        <w:rPr>
          <w:lang w:val="en-US"/>
        </w:rPr>
        <w:tab/>
        <w:t>RSA (4096bit)</w:t>
      </w:r>
    </w:p>
    <w:p w14:paraId="3726B35D" w14:textId="77777777" w:rsidR="00C83DED" w:rsidRDefault="00C83DED" w:rsidP="00C83DED">
      <w:pPr>
        <w:rPr>
          <w:lang w:val="en-US"/>
        </w:rPr>
      </w:pPr>
      <w:r w:rsidRPr="004569E0">
        <w:rPr>
          <w:lang w:val="en-US"/>
        </w:rPr>
        <w:t>b)</w:t>
      </w:r>
      <w:r w:rsidRPr="004569E0">
        <w:rPr>
          <w:lang w:val="en-US"/>
        </w:rPr>
        <w:tab/>
        <w:t>ECDSA (256bit)</w:t>
      </w:r>
    </w:p>
    <w:p w14:paraId="62BBD292" w14:textId="77777777" w:rsidR="00C83DED" w:rsidRDefault="00C83DED" w:rsidP="00C83DED">
      <w:pPr>
        <w:rPr>
          <w:lang w:val="en-US"/>
        </w:rPr>
      </w:pPr>
    </w:p>
    <w:p w14:paraId="5A8A186F" w14:textId="77777777" w:rsidR="00C83DED" w:rsidRDefault="00C83DED" w:rsidP="00C83DED">
      <w:pPr>
        <w:rPr>
          <w:lang w:val="en-US"/>
        </w:rPr>
      </w:pPr>
    </w:p>
    <w:p w14:paraId="7ED83BA7" w14:textId="77777777" w:rsidR="00C83DED" w:rsidRDefault="00C83DED" w:rsidP="00C83DED">
      <w:pPr>
        <w:rPr>
          <w:lang w:val="en-US"/>
        </w:rPr>
      </w:pPr>
    </w:p>
    <w:p w14:paraId="24EFA8A4" w14:textId="72083E0D" w:rsidR="00ED4AD6" w:rsidRPr="00C83DED" w:rsidRDefault="00ED4AD6" w:rsidP="00C83DED">
      <w:pPr>
        <w:pStyle w:val="Titel"/>
        <w:rPr>
          <w:lang w:val="en-US"/>
        </w:rPr>
      </w:pPr>
    </w:p>
    <w:sectPr w:rsidR="00ED4AD6" w:rsidRPr="00C83DED" w:rsidSect="00E07336">
      <w:headerReference w:type="default" r:id="rId17"/>
      <w:footerReference w:type="default" r:id="rId18"/>
      <w:headerReference w:type="first" r:id="rId19"/>
      <w:footerReference w:type="first" r:id="rId20"/>
      <w:pgSz w:w="11906" w:h="16838" w:code="9"/>
      <w:pgMar w:top="2722" w:right="1418" w:bottom="1418" w:left="2155" w:header="116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B375F" w14:textId="77777777" w:rsidR="00E86C83" w:rsidRDefault="00E86C83" w:rsidP="008704F6">
      <w:pPr>
        <w:spacing w:line="240" w:lineRule="auto"/>
      </w:pPr>
    </w:p>
    <w:p w14:paraId="55582475" w14:textId="77777777" w:rsidR="00E86C83" w:rsidRDefault="00E86C83" w:rsidP="008704F6">
      <w:pPr>
        <w:spacing w:line="240" w:lineRule="auto"/>
      </w:pPr>
      <w:r>
        <w:separator/>
      </w:r>
    </w:p>
  </w:endnote>
  <w:endnote w:type="continuationSeparator" w:id="0">
    <w:p w14:paraId="6918D865" w14:textId="77777777" w:rsidR="00E86C83" w:rsidRDefault="00E86C83" w:rsidP="00870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ompany-Address"/>
      <w:tag w:val="DSB-Company-Address-Page2"/>
      <w:id w:val="-677571316"/>
    </w:sdtPr>
    <w:sdtEndPr/>
    <w:sdtContent>
      <w:p w14:paraId="3382FD2A" w14:textId="77777777" w:rsidR="00CF553D" w:rsidRDefault="00CF553D" w:rsidP="00CF4A51">
        <w:pPr>
          <w:pStyle w:val="DSB-LayoutFirmenadresse-Box"/>
          <w:framePr w:wrap="around"/>
        </w:pPr>
        <w:r>
          <w:rPr>
            <w:b/>
            <w:bCs/>
            <w:iCs/>
            <w:caps/>
            <w:spacing w:val="2"/>
          </w:rPr>
          <w:drawing>
            <wp:inline distT="0" distB="0" distL="0" distR="0" wp14:anchorId="6DC56344" wp14:editId="487E1B78">
              <wp:extent cx="2880360" cy="97971"/>
              <wp:effectExtent l="0" t="0" r="0" b="0"/>
              <wp:docPr id="31" name="Grafik 31" descr="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Datenschutzbeauftragte des Kantons Zürich"/>
                      <pic:cNvPicPr/>
                    </pic:nvPicPr>
                    <pic:blipFill rotWithShape="1">
                      <a:blip r:embed="rId1">
                        <a:extLst>
                          <a:ext uri="{28A0092B-C50C-407E-A947-70E740481C1C}">
                            <a14:useLocalDpi xmlns:a14="http://schemas.microsoft.com/office/drawing/2010/main" val="0"/>
                          </a:ext>
                        </a:extLst>
                      </a:blip>
                      <a:srcRect b="72789"/>
                      <a:stretch/>
                    </pic:blipFill>
                    <pic:spPr bwMode="auto">
                      <a:xfrm>
                        <a:off x="0" y="0"/>
                        <a:ext cx="2880360" cy="97971"/>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iCs/>
        <w:caps/>
        <w:spacing w:val="2"/>
      </w:rPr>
      <w:alias w:val="Company-Address"/>
      <w:tag w:val="DSB-Company-Address-Page1"/>
      <w:id w:val="808287327"/>
      <w:placeholder>
        <w:docPart w:val="CD206CD298A34C2ABF08CE2A7385DB22"/>
      </w:placeholder>
    </w:sdtPr>
    <w:sdtEndPr/>
    <w:sdtContent>
      <w:p w14:paraId="469FA689" w14:textId="19C498A2" w:rsidR="00CF553D" w:rsidRDefault="00CF553D" w:rsidP="00F05A50">
        <w:pPr>
          <w:pStyle w:val="DSB-LayoutFirmenadresse-Box"/>
          <w:framePr w:wrap="around"/>
          <w:rPr>
            <w:bCs/>
            <w:iCs/>
            <w:caps/>
            <w:spacing w:val="2"/>
          </w:rPr>
        </w:pPr>
        <w:r>
          <w:rPr>
            <w:b/>
            <w:bCs/>
            <w:iCs/>
            <w:caps/>
            <w:spacing w:val="2"/>
          </w:rPr>
          <w:drawing>
            <wp:inline distT="0" distB="0" distL="0" distR="0" wp14:anchorId="26203EB1" wp14:editId="7262A5A4">
              <wp:extent cx="2588720" cy="360426"/>
              <wp:effectExtent l="0" t="0" r="2540" b="190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2588720" cy="360426"/>
                      </a:xfrm>
                      <a:prstGeom prst="rect">
                        <a:avLst/>
                      </a:prstGeom>
                    </pic:spPr>
                  </pic:pic>
                </a:graphicData>
              </a:graphic>
            </wp:inline>
          </w:drawing>
        </w:r>
      </w:p>
    </w:sdtContent>
  </w:sdt>
  <w:sdt>
    <w:sdtPr>
      <w:alias w:val="Company-ISO"/>
      <w:tag w:val="DSB-Company-ISO"/>
      <w:id w:val="493923507"/>
    </w:sdtPr>
    <w:sdtEndPr/>
    <w:sdtContent>
      <w:p w14:paraId="75C4A185" w14:textId="77777777" w:rsidR="00CF553D" w:rsidRPr="007239A1" w:rsidRDefault="00CF553D" w:rsidP="00B3219D">
        <w:pPr>
          <w:pStyle w:val="DSB-LayoutISO-Box"/>
          <w:framePr w:wrap="around"/>
        </w:pPr>
        <w:r>
          <w:drawing>
            <wp:inline distT="0" distB="0" distL="0" distR="0" wp14:anchorId="3B76BBB0" wp14:editId="550B173E">
              <wp:extent cx="1526400" cy="424800"/>
              <wp:effectExtent l="0" t="0" r="0" b="0"/>
              <wp:docPr id="40" name="Grafik 40" descr="Qualitätssiegel SGS ISO 9001, Datenschutz mit Qual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Qualitätssiegel SGS ISO 9001, Datenschutz mit Qualität"/>
                      <pic:cNvPicPr/>
                    </pic:nvPicPr>
                    <pic:blipFill>
                      <a:blip r:embed="rId2">
                        <a:extLst>
                          <a:ext uri="{28A0092B-C50C-407E-A947-70E740481C1C}">
                            <a14:useLocalDpi xmlns:a14="http://schemas.microsoft.com/office/drawing/2010/main" val="0"/>
                          </a:ext>
                        </a:extLst>
                      </a:blip>
                      <a:stretch>
                        <a:fillRect/>
                      </a:stretch>
                    </pic:blipFill>
                    <pic:spPr>
                      <a:xfrm>
                        <a:off x="0" y="0"/>
                        <a:ext cx="1526400" cy="4248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7E6DE" w14:textId="77777777" w:rsidR="00E86C83" w:rsidRDefault="00E86C83" w:rsidP="00F4321A">
      <w:pPr>
        <w:spacing w:line="240" w:lineRule="auto"/>
      </w:pPr>
      <w:r>
        <w:separator/>
      </w:r>
    </w:p>
  </w:footnote>
  <w:footnote w:type="continuationSeparator" w:id="0">
    <w:p w14:paraId="5295ADCF" w14:textId="77777777" w:rsidR="00E86C83" w:rsidRDefault="00E86C83" w:rsidP="00F4321A">
      <w:pPr>
        <w:spacing w:line="240" w:lineRule="auto"/>
      </w:pPr>
      <w:r>
        <w:continuationSeparator/>
      </w:r>
    </w:p>
  </w:footnote>
  <w:footnote w:type="continuationNotice" w:id="1">
    <w:p w14:paraId="6B304874" w14:textId="77777777" w:rsidR="00E86C83" w:rsidRDefault="00E86C83">
      <w:pPr>
        <w:spacing w:line="240" w:lineRule="auto"/>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7D14" w14:textId="77777777" w:rsidR="00CF553D" w:rsidRDefault="00CF553D" w:rsidP="00E07336">
    <w:pPr>
      <w:pStyle w:val="DSB-LayoutPaging-Box"/>
      <w:framePr w:wrap="around"/>
    </w:pPr>
    <w:r>
      <w:fldChar w:fldCharType="begin"/>
    </w:r>
    <w:r>
      <w:instrText xml:space="preserve"> PAGE   \* MERGEFORMAT </w:instrText>
    </w:r>
    <w:r>
      <w:fldChar w:fldCharType="separate"/>
    </w:r>
    <w:r>
      <w:t>2</w:t>
    </w:r>
    <w:r>
      <w:fldChar w:fldCharType="end"/>
    </w:r>
  </w:p>
  <w:sdt>
    <w:sdtPr>
      <w:alias w:val="Titel"/>
      <w:tag w:val="DSB-Title-Page2"/>
      <w:id w:val="904878897"/>
      <w:dataBinding w:prefixMappings="xmlns:ns0='http://purl.org/dc/elements/1.1/' xmlns:ns1='http://schemas.openxmlformats.org/package/2006/metadata/core-properties' " w:xpath="/ns1:coreProperties[1]/ns0:title[1]" w:storeItemID="{6C3C8BC8-F283-45AE-878A-BAB7291924A1}"/>
      <w:text/>
    </w:sdtPr>
    <w:sdtEndPr/>
    <w:sdtContent>
      <w:p w14:paraId="74F86D69" w14:textId="6AA8D02F" w:rsidR="00CF553D" w:rsidRDefault="00CF553D" w:rsidP="00FB54C7">
        <w:pPr>
          <w:pStyle w:val="Kopfzeile"/>
        </w:pPr>
        <w:r>
          <w:t>Technische Richtlinie für den Betrieb von Informationssystemen [Gemeinde/Stadt]</w:t>
        </w:r>
      </w:p>
    </w:sdtContent>
  </w:sdt>
  <w:p w14:paraId="798A4CCD" w14:textId="77777777" w:rsidR="00CF553D" w:rsidRDefault="00CF553D" w:rsidP="00FB54C7">
    <w:pPr>
      <w:pStyle w:val="DSB-LayoutLinie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ogo"/>
      <w:tag w:val="DSB-Logo-Page-1"/>
      <w:id w:val="-154149403"/>
      <w:placeholder>
        <w:docPart w:val="67910D93DC4D4EEDB6C5C46934A58ECF"/>
      </w:placeholder>
    </w:sdtPr>
    <w:sdtEndPr/>
    <w:sdtContent>
      <w:p w14:paraId="302D9D63" w14:textId="77777777" w:rsidR="00CF553D" w:rsidRDefault="00CF553D" w:rsidP="009E0559">
        <w:pPr>
          <w:pStyle w:val="DSB-LayoutLogo-Box"/>
          <w:framePr w:wrap="around"/>
        </w:pPr>
        <w:r>
          <w:drawing>
            <wp:inline distT="0" distB="0" distL="0" distR="0" wp14:anchorId="28F0967F" wp14:editId="30CA600D">
              <wp:extent cx="2214245" cy="1035685"/>
              <wp:effectExtent l="0" t="0" r="0" b="0"/>
              <wp:docPr id="27" name="Grafik 27" descr="Logo 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Logo Datenschutzbeauftragte des Kantons Zürich"/>
                      <pic:cNvPicPr/>
                    </pic:nvPicPr>
                    <pic:blipFill>
                      <a:blip r:embed="rId1">
                        <a:extLst>
                          <a:ext uri="{28A0092B-C50C-407E-A947-70E740481C1C}">
                            <a14:useLocalDpi xmlns:a14="http://schemas.microsoft.com/office/drawing/2010/main" val="0"/>
                          </a:ext>
                        </a:extLst>
                      </a:blip>
                      <a:stretch>
                        <a:fillRect/>
                      </a:stretch>
                    </pic:blipFill>
                    <pic:spPr>
                      <a:xfrm>
                        <a:off x="0" y="0"/>
                        <a:ext cx="2214245" cy="1035685"/>
                      </a:xfrm>
                      <a:prstGeom prst="rect">
                        <a:avLst/>
                      </a:prstGeom>
                    </pic:spPr>
                  </pic:pic>
                </a:graphicData>
              </a:graphic>
            </wp:inline>
          </w:drawing>
        </w:r>
      </w:p>
    </w:sdtContent>
  </w:sdt>
  <w:p w14:paraId="60FBB0A3" w14:textId="77777777" w:rsidR="00CF553D" w:rsidRDefault="00CF553D" w:rsidP="004825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1A13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B672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CA426C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EB24F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AAB67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6A9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4CF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3AB1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484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C960C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35BB5"/>
    <w:multiLevelType w:val="multilevel"/>
    <w:tmpl w:val="1C705A8E"/>
    <w:styleLink w:val="List-Lettering"/>
    <w:lvl w:ilvl="0">
      <w:start w:val="1"/>
      <w:numFmt w:val="lowerLetter"/>
      <w:pStyle w:val="Lettering1DSB"/>
      <w:lvlText w:val="%1)"/>
      <w:lvlJc w:val="left"/>
      <w:pPr>
        <w:ind w:left="340" w:hanging="340"/>
      </w:pPr>
      <w:rPr>
        <w:rFonts w:hint="default"/>
        <w:color w:val="auto"/>
        <w:u w:color="FFFFFF" w:themeColor="background2"/>
        <w:vertAlign w:val="baseline"/>
      </w:rPr>
    </w:lvl>
    <w:lvl w:ilvl="1">
      <w:start w:val="1"/>
      <w:numFmt w:val="lowerLetter"/>
      <w:pStyle w:val="Lettering2DSB"/>
      <w:lvlText w:val="%2)"/>
      <w:lvlJc w:val="left"/>
      <w:pPr>
        <w:ind w:left="680" w:hanging="340"/>
      </w:pPr>
      <w:rPr>
        <w:rFonts w:hint="default"/>
      </w:rPr>
    </w:lvl>
    <w:lvl w:ilvl="2">
      <w:start w:val="1"/>
      <w:numFmt w:val="lowerLetter"/>
      <w:pStyle w:val="Lettering3DSB"/>
      <w:lvlText w:val="%3)"/>
      <w:lvlJc w:val="left"/>
      <w:pPr>
        <w:ind w:left="1021" w:hanging="341"/>
      </w:pPr>
      <w:rPr>
        <w:rFonts w:hint="default"/>
      </w:rPr>
    </w:lvl>
    <w:lvl w:ilvl="3">
      <w:start w:val="1"/>
      <w:numFmt w:val="lowerLetter"/>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Letter"/>
      <w:lvlText w:val="%6)"/>
      <w:lvlJc w:val="left"/>
      <w:pPr>
        <w:ind w:left="340" w:hanging="340"/>
      </w:pPr>
      <w:rPr>
        <w:rFonts w:hint="default"/>
      </w:rPr>
    </w:lvl>
    <w:lvl w:ilvl="6">
      <w:start w:val="1"/>
      <w:numFmt w:val="lowerLetter"/>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Letter"/>
      <w:lvlText w:val="%9)"/>
      <w:lvlJc w:val="left"/>
      <w:pPr>
        <w:ind w:left="340" w:hanging="340"/>
      </w:pPr>
      <w:rPr>
        <w:rFonts w:hint="default"/>
      </w:rPr>
    </w:lvl>
  </w:abstractNum>
  <w:abstractNum w:abstractNumId="11" w15:restartNumberingAfterBreak="0">
    <w:nsid w:val="105304AA"/>
    <w:multiLevelType w:val="multilevel"/>
    <w:tmpl w:val="F0F459C4"/>
    <w:numStyleLink w:val="List-Bullet"/>
  </w:abstractNum>
  <w:abstractNum w:abstractNumId="12" w15:restartNumberingAfterBreak="0">
    <w:nsid w:val="13CA7197"/>
    <w:multiLevelType w:val="multilevel"/>
    <w:tmpl w:val="50B0D356"/>
    <w:numStyleLink w:val="List-Table"/>
  </w:abstractNum>
  <w:abstractNum w:abstractNumId="13" w15:restartNumberingAfterBreak="0">
    <w:nsid w:val="141E7A13"/>
    <w:multiLevelType w:val="multilevel"/>
    <w:tmpl w:val="F0F459C4"/>
    <w:numStyleLink w:val="List-Bullet"/>
  </w:abstractNum>
  <w:abstractNum w:abstractNumId="14"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D161C55"/>
    <w:multiLevelType w:val="multilevel"/>
    <w:tmpl w:val="F0F459C4"/>
    <w:styleLink w:val="List-Bullet"/>
    <w:lvl w:ilvl="0">
      <w:start w:val="1"/>
      <w:numFmt w:val="bullet"/>
      <w:lvlText w:val="–"/>
      <w:lvlJc w:val="left"/>
      <w:pPr>
        <w:ind w:left="624" w:hanging="340"/>
      </w:pPr>
      <w:rPr>
        <w:rFonts w:ascii="Calibri" w:hAnsi="Calibri" w:hint="default"/>
        <w:color w:val="000000" w:themeColor="text1"/>
      </w:rPr>
    </w:lvl>
    <w:lvl w:ilvl="1">
      <w:start w:val="1"/>
      <w:numFmt w:val="bullet"/>
      <w:lvlText w:val="–"/>
      <w:lvlJc w:val="left"/>
      <w:pPr>
        <w:ind w:left="680" w:hanging="340"/>
      </w:pPr>
      <w:rPr>
        <w:rFonts w:ascii="Calibri" w:hAnsi="Calibri" w:hint="default"/>
        <w:color w:val="000000" w:themeColor="text1"/>
      </w:rPr>
    </w:lvl>
    <w:lvl w:ilvl="2">
      <w:start w:val="1"/>
      <w:numFmt w:val="bullet"/>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16" w15:restartNumberingAfterBreak="0">
    <w:nsid w:val="1DA85BA8"/>
    <w:multiLevelType w:val="multilevel"/>
    <w:tmpl w:val="50B0D356"/>
    <w:numStyleLink w:val="List-Table"/>
  </w:abstractNum>
  <w:abstractNum w:abstractNumId="17" w15:restartNumberingAfterBreak="0">
    <w:nsid w:val="225303C9"/>
    <w:multiLevelType w:val="multilevel"/>
    <w:tmpl w:val="F0F459C4"/>
    <w:numStyleLink w:val="List-Bullet"/>
  </w:abstractNum>
  <w:abstractNum w:abstractNumId="18" w15:restartNumberingAfterBreak="0">
    <w:nsid w:val="23F524F9"/>
    <w:multiLevelType w:val="multilevel"/>
    <w:tmpl w:val="8878D68E"/>
    <w:styleLink w:val="List-Numbering"/>
    <w:lvl w:ilvl="0">
      <w:start w:val="1"/>
      <w:numFmt w:val="decimal"/>
      <w:pStyle w:val="Numbering1DSB"/>
      <w:lvlText w:val="%1."/>
      <w:lvlJc w:val="left"/>
      <w:pPr>
        <w:ind w:left="340" w:hanging="340"/>
      </w:pPr>
      <w:rPr>
        <w:rFonts w:hint="default"/>
        <w:color w:val="auto"/>
        <w:u w:color="FFFFFF" w:themeColor="background2"/>
        <w:vertAlign w:val="baseline"/>
      </w:rPr>
    </w:lvl>
    <w:lvl w:ilvl="1">
      <w:start w:val="1"/>
      <w:numFmt w:val="decimal"/>
      <w:pStyle w:val="Numbering2DSB"/>
      <w:lvlText w:val="%2."/>
      <w:lvlJc w:val="left"/>
      <w:pPr>
        <w:ind w:left="680" w:hanging="340"/>
      </w:pPr>
      <w:rPr>
        <w:rFonts w:hint="default"/>
      </w:rPr>
    </w:lvl>
    <w:lvl w:ilvl="2">
      <w:start w:val="1"/>
      <w:numFmt w:val="decimal"/>
      <w:pStyle w:val="Numbering3DSB"/>
      <w:lvlText w:val="%3."/>
      <w:lvlJc w:val="left"/>
      <w:pPr>
        <w:ind w:left="1021" w:hanging="34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19" w15:restartNumberingAfterBreak="0">
    <w:nsid w:val="27BB5C95"/>
    <w:multiLevelType w:val="hybridMultilevel"/>
    <w:tmpl w:val="04F81E40"/>
    <w:lvl w:ilvl="0" w:tplc="6A165EFC">
      <w:start w:val="1"/>
      <w:numFmt w:val="bullet"/>
      <w:lvlText w:val="*"/>
      <w:lvlJc w:val="left"/>
      <w:pPr>
        <w:ind w:left="720" w:hanging="360"/>
      </w:pPr>
      <w:rPr>
        <w:rFonts w:ascii="Calibri Light" w:hAnsi="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A2A4E1D"/>
    <w:multiLevelType w:val="multilevel"/>
    <w:tmpl w:val="50B0D356"/>
    <w:numStyleLink w:val="List-Table"/>
  </w:abstractNum>
  <w:abstractNum w:abstractNumId="21" w15:restartNumberingAfterBreak="0">
    <w:nsid w:val="35BB1331"/>
    <w:multiLevelType w:val="multilevel"/>
    <w:tmpl w:val="1C705A8E"/>
    <w:numStyleLink w:val="List-Lettering"/>
  </w:abstractNum>
  <w:abstractNum w:abstractNumId="22"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23" w15:restartNumberingAfterBreak="0">
    <w:nsid w:val="4E567EA7"/>
    <w:multiLevelType w:val="multilevel"/>
    <w:tmpl w:val="CBFE62D4"/>
    <w:numStyleLink w:val="List-Heading"/>
  </w:abstractNum>
  <w:abstractNum w:abstractNumId="24" w15:restartNumberingAfterBreak="0">
    <w:nsid w:val="54352A96"/>
    <w:multiLevelType w:val="hybridMultilevel"/>
    <w:tmpl w:val="3C32AAE2"/>
    <w:lvl w:ilvl="0" w:tplc="A384AB68">
      <w:start w:val="1"/>
      <w:numFmt w:val="bullet"/>
      <w:lvlText w:val=""/>
      <w:lvlJc w:val="left"/>
      <w:pPr>
        <w:ind w:left="360" w:hanging="360"/>
      </w:pPr>
      <w:rPr>
        <w:rFonts w:ascii="Symbol" w:hAnsi="Symbol" w:hint="default"/>
        <w:color w:val="0857C3"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4F03784"/>
    <w:multiLevelType w:val="multilevel"/>
    <w:tmpl w:val="F0F459C4"/>
    <w:numStyleLink w:val="List-Bullet"/>
  </w:abstractNum>
  <w:abstractNum w:abstractNumId="26" w15:restartNumberingAfterBreak="0">
    <w:nsid w:val="5699764D"/>
    <w:multiLevelType w:val="multilevel"/>
    <w:tmpl w:val="1C705A8E"/>
    <w:numStyleLink w:val="List-Lettering"/>
  </w:abstractNum>
  <w:abstractNum w:abstractNumId="27" w15:restartNumberingAfterBreak="0">
    <w:nsid w:val="589F0707"/>
    <w:multiLevelType w:val="multilevel"/>
    <w:tmpl w:val="8878D68E"/>
    <w:numStyleLink w:val="List-Numbering"/>
  </w:abstractNum>
  <w:abstractNum w:abstractNumId="28" w15:restartNumberingAfterBreak="0">
    <w:nsid w:val="670D1A00"/>
    <w:multiLevelType w:val="multilevel"/>
    <w:tmpl w:val="F0F459C4"/>
    <w:numStyleLink w:val="List-Bullet"/>
  </w:abstractNum>
  <w:abstractNum w:abstractNumId="29" w15:restartNumberingAfterBreak="0">
    <w:nsid w:val="67975290"/>
    <w:multiLevelType w:val="multilevel"/>
    <w:tmpl w:val="50B0D356"/>
    <w:numStyleLink w:val="List-Table"/>
  </w:abstractNum>
  <w:abstractNum w:abstractNumId="30" w15:restartNumberingAfterBreak="0">
    <w:nsid w:val="6E087387"/>
    <w:multiLevelType w:val="multilevel"/>
    <w:tmpl w:val="8878D68E"/>
    <w:numStyleLink w:val="List-Numbering"/>
  </w:abstractNum>
  <w:abstractNum w:abstractNumId="31" w15:restartNumberingAfterBreak="0">
    <w:nsid w:val="707F1A19"/>
    <w:multiLevelType w:val="multilevel"/>
    <w:tmpl w:val="50B0D356"/>
    <w:numStyleLink w:val="List-Table"/>
  </w:abstractNum>
  <w:abstractNum w:abstractNumId="32" w15:restartNumberingAfterBreak="0">
    <w:nsid w:val="78E2452E"/>
    <w:multiLevelType w:val="multilevel"/>
    <w:tmpl w:val="50B0D356"/>
    <w:numStyleLink w:val="List-Table"/>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0"/>
  </w:num>
  <w:num w:numId="8">
    <w:abstractNumId w:val="8"/>
  </w:num>
  <w:num w:numId="9">
    <w:abstractNumId w:val="3"/>
  </w:num>
  <w:num w:numId="10">
    <w:abstractNumId w:val="2"/>
  </w:num>
  <w:num w:numId="11">
    <w:abstractNumId w:val="1"/>
  </w:num>
  <w:num w:numId="12">
    <w:abstractNumId w:val="0"/>
  </w:num>
  <w:num w:numId="13">
    <w:abstractNumId w:val="22"/>
  </w:num>
  <w:num w:numId="14">
    <w:abstractNumId w:val="10"/>
  </w:num>
  <w:num w:numId="15">
    <w:abstractNumId w:val="18"/>
  </w:num>
  <w:num w:numId="16">
    <w:abstractNumId w:val="18"/>
  </w:num>
  <w:num w:numId="17">
    <w:abstractNumId w:val="23"/>
  </w:num>
  <w:num w:numId="18">
    <w:abstractNumId w:val="14"/>
  </w:num>
  <w:num w:numId="19">
    <w:abstractNumId w:val="20"/>
  </w:num>
  <w:num w:numId="20">
    <w:abstractNumId w:val="24"/>
  </w:num>
  <w:num w:numId="21">
    <w:abstractNumId w:val="2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7"/>
  </w:num>
  <w:num w:numId="26">
    <w:abstractNumId w:val="30"/>
  </w:num>
  <w:num w:numId="27">
    <w:abstractNumId w:val="13"/>
  </w:num>
  <w:num w:numId="28">
    <w:abstractNumId w:val="26"/>
  </w:num>
  <w:num w:numId="29">
    <w:abstractNumId w:val="11"/>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31"/>
  </w:num>
  <w:num w:numId="35">
    <w:abstractNumId w:val="29"/>
  </w:num>
  <w:num w:numId="36">
    <w:abstractNumId w:val="16"/>
  </w:num>
  <w:num w:numId="37">
    <w:abstractNumId w:val="19"/>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autoHyphenation/>
  <w:consecutiveHyphenLimit w:val="3"/>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D7"/>
    <w:rsid w:val="00003095"/>
    <w:rsid w:val="000050A1"/>
    <w:rsid w:val="00010250"/>
    <w:rsid w:val="000117B5"/>
    <w:rsid w:val="00012CDD"/>
    <w:rsid w:val="00033BEE"/>
    <w:rsid w:val="0003531D"/>
    <w:rsid w:val="00045757"/>
    <w:rsid w:val="00046B63"/>
    <w:rsid w:val="0005113C"/>
    <w:rsid w:val="00056D6F"/>
    <w:rsid w:val="0006240C"/>
    <w:rsid w:val="00062E3D"/>
    <w:rsid w:val="0007046A"/>
    <w:rsid w:val="00082009"/>
    <w:rsid w:val="00082126"/>
    <w:rsid w:val="00084025"/>
    <w:rsid w:val="000849E1"/>
    <w:rsid w:val="00086DF5"/>
    <w:rsid w:val="00091B4B"/>
    <w:rsid w:val="000936F1"/>
    <w:rsid w:val="00094DE3"/>
    <w:rsid w:val="000955F2"/>
    <w:rsid w:val="00097BFD"/>
    <w:rsid w:val="000A101E"/>
    <w:rsid w:val="000A202F"/>
    <w:rsid w:val="000A2A80"/>
    <w:rsid w:val="000A2AF3"/>
    <w:rsid w:val="000A778E"/>
    <w:rsid w:val="000B04B9"/>
    <w:rsid w:val="000B0A8B"/>
    <w:rsid w:val="000B213B"/>
    <w:rsid w:val="000B2BFE"/>
    <w:rsid w:val="000B43E5"/>
    <w:rsid w:val="000B5BEA"/>
    <w:rsid w:val="000B6052"/>
    <w:rsid w:val="000B6354"/>
    <w:rsid w:val="000C4CF3"/>
    <w:rsid w:val="000D0D85"/>
    <w:rsid w:val="000D3363"/>
    <w:rsid w:val="000D7DDD"/>
    <w:rsid w:val="000E40E2"/>
    <w:rsid w:val="000E434F"/>
    <w:rsid w:val="000F0780"/>
    <w:rsid w:val="000F3509"/>
    <w:rsid w:val="000F62F2"/>
    <w:rsid w:val="000F7117"/>
    <w:rsid w:val="0010040D"/>
    <w:rsid w:val="00100A26"/>
    <w:rsid w:val="00104D22"/>
    <w:rsid w:val="0010735C"/>
    <w:rsid w:val="001101B6"/>
    <w:rsid w:val="00111BB3"/>
    <w:rsid w:val="00112B56"/>
    <w:rsid w:val="00113179"/>
    <w:rsid w:val="00115545"/>
    <w:rsid w:val="00115786"/>
    <w:rsid w:val="00116972"/>
    <w:rsid w:val="00116A02"/>
    <w:rsid w:val="00121484"/>
    <w:rsid w:val="00126864"/>
    <w:rsid w:val="00134585"/>
    <w:rsid w:val="001503DC"/>
    <w:rsid w:val="00151B0B"/>
    <w:rsid w:val="00163E2B"/>
    <w:rsid w:val="00167EB4"/>
    <w:rsid w:val="00167FBE"/>
    <w:rsid w:val="001727AB"/>
    <w:rsid w:val="00177D04"/>
    <w:rsid w:val="00187879"/>
    <w:rsid w:val="001935F5"/>
    <w:rsid w:val="001A2809"/>
    <w:rsid w:val="001A4704"/>
    <w:rsid w:val="001A54D7"/>
    <w:rsid w:val="001A5568"/>
    <w:rsid w:val="001B0E37"/>
    <w:rsid w:val="001B4020"/>
    <w:rsid w:val="001B50B3"/>
    <w:rsid w:val="001C24C6"/>
    <w:rsid w:val="001C2A41"/>
    <w:rsid w:val="001C76F0"/>
    <w:rsid w:val="001D3AAD"/>
    <w:rsid w:val="001D5CC7"/>
    <w:rsid w:val="001F52EF"/>
    <w:rsid w:val="0020191D"/>
    <w:rsid w:val="00202E9A"/>
    <w:rsid w:val="002054FD"/>
    <w:rsid w:val="00206FB7"/>
    <w:rsid w:val="0020789F"/>
    <w:rsid w:val="00210ED6"/>
    <w:rsid w:val="00211562"/>
    <w:rsid w:val="00213CD4"/>
    <w:rsid w:val="00214CCB"/>
    <w:rsid w:val="002210BA"/>
    <w:rsid w:val="00221CF6"/>
    <w:rsid w:val="00222D88"/>
    <w:rsid w:val="00224169"/>
    <w:rsid w:val="0022421B"/>
    <w:rsid w:val="00225A55"/>
    <w:rsid w:val="00242377"/>
    <w:rsid w:val="0024404B"/>
    <w:rsid w:val="0024519E"/>
    <w:rsid w:val="00253EF7"/>
    <w:rsid w:val="00253F0D"/>
    <w:rsid w:val="002548D6"/>
    <w:rsid w:val="002645A0"/>
    <w:rsid w:val="00267FCF"/>
    <w:rsid w:val="00272D68"/>
    <w:rsid w:val="00275F20"/>
    <w:rsid w:val="00277ED7"/>
    <w:rsid w:val="00280B8E"/>
    <w:rsid w:val="002912B0"/>
    <w:rsid w:val="00292196"/>
    <w:rsid w:val="00292F6C"/>
    <w:rsid w:val="00292FE6"/>
    <w:rsid w:val="002979BA"/>
    <w:rsid w:val="002A0C00"/>
    <w:rsid w:val="002A4615"/>
    <w:rsid w:val="002A62A2"/>
    <w:rsid w:val="002A74A9"/>
    <w:rsid w:val="002A7890"/>
    <w:rsid w:val="002B139C"/>
    <w:rsid w:val="002B30D2"/>
    <w:rsid w:val="002B4F9B"/>
    <w:rsid w:val="002B57A6"/>
    <w:rsid w:val="002B5879"/>
    <w:rsid w:val="002B638A"/>
    <w:rsid w:val="002C5B9A"/>
    <w:rsid w:val="002D057B"/>
    <w:rsid w:val="002D0E53"/>
    <w:rsid w:val="002D67A5"/>
    <w:rsid w:val="002E147C"/>
    <w:rsid w:val="002E1F3D"/>
    <w:rsid w:val="002E52BE"/>
    <w:rsid w:val="002E7734"/>
    <w:rsid w:val="002F158B"/>
    <w:rsid w:val="002F3D5E"/>
    <w:rsid w:val="002F5D10"/>
    <w:rsid w:val="002F7948"/>
    <w:rsid w:val="00302DE6"/>
    <w:rsid w:val="0030325B"/>
    <w:rsid w:val="003048AA"/>
    <w:rsid w:val="00310C9B"/>
    <w:rsid w:val="00312645"/>
    <w:rsid w:val="00312E96"/>
    <w:rsid w:val="003156A4"/>
    <w:rsid w:val="00316E64"/>
    <w:rsid w:val="0031712C"/>
    <w:rsid w:val="0032075C"/>
    <w:rsid w:val="00327AE9"/>
    <w:rsid w:val="00331ECA"/>
    <w:rsid w:val="0033314A"/>
    <w:rsid w:val="003419F9"/>
    <w:rsid w:val="003443C6"/>
    <w:rsid w:val="00344860"/>
    <w:rsid w:val="00344EBF"/>
    <w:rsid w:val="003464AB"/>
    <w:rsid w:val="003528CB"/>
    <w:rsid w:val="00355EA9"/>
    <w:rsid w:val="00361F09"/>
    <w:rsid w:val="00364698"/>
    <w:rsid w:val="003840A6"/>
    <w:rsid w:val="00387980"/>
    <w:rsid w:val="00392C9A"/>
    <w:rsid w:val="00394275"/>
    <w:rsid w:val="003B2105"/>
    <w:rsid w:val="003B2CA1"/>
    <w:rsid w:val="003B70C2"/>
    <w:rsid w:val="003C1A48"/>
    <w:rsid w:val="003C1B08"/>
    <w:rsid w:val="003C47C2"/>
    <w:rsid w:val="003C606B"/>
    <w:rsid w:val="003D22C1"/>
    <w:rsid w:val="003D53AF"/>
    <w:rsid w:val="003D59B5"/>
    <w:rsid w:val="003E2CE0"/>
    <w:rsid w:val="003E6085"/>
    <w:rsid w:val="003F347A"/>
    <w:rsid w:val="003F77A9"/>
    <w:rsid w:val="004019FD"/>
    <w:rsid w:val="00401FC1"/>
    <w:rsid w:val="004034DD"/>
    <w:rsid w:val="00406E0B"/>
    <w:rsid w:val="004075EF"/>
    <w:rsid w:val="00413417"/>
    <w:rsid w:val="004149E8"/>
    <w:rsid w:val="00420EE0"/>
    <w:rsid w:val="00423AB6"/>
    <w:rsid w:val="00425B67"/>
    <w:rsid w:val="00432042"/>
    <w:rsid w:val="00432D78"/>
    <w:rsid w:val="0043459A"/>
    <w:rsid w:val="0043748D"/>
    <w:rsid w:val="00442118"/>
    <w:rsid w:val="00444749"/>
    <w:rsid w:val="00444BD3"/>
    <w:rsid w:val="00446A28"/>
    <w:rsid w:val="00447F2E"/>
    <w:rsid w:val="0045173D"/>
    <w:rsid w:val="004549B0"/>
    <w:rsid w:val="004554D6"/>
    <w:rsid w:val="00456A5C"/>
    <w:rsid w:val="00456F47"/>
    <w:rsid w:val="00457F8C"/>
    <w:rsid w:val="004605F3"/>
    <w:rsid w:val="0046345A"/>
    <w:rsid w:val="0047685B"/>
    <w:rsid w:val="00477018"/>
    <w:rsid w:val="00477AF6"/>
    <w:rsid w:val="004822C0"/>
    <w:rsid w:val="0048254B"/>
    <w:rsid w:val="00483436"/>
    <w:rsid w:val="00484E31"/>
    <w:rsid w:val="0048633C"/>
    <w:rsid w:val="00490E45"/>
    <w:rsid w:val="00492574"/>
    <w:rsid w:val="004979E8"/>
    <w:rsid w:val="00497CA6"/>
    <w:rsid w:val="004A54EA"/>
    <w:rsid w:val="004A65A7"/>
    <w:rsid w:val="004A7CB0"/>
    <w:rsid w:val="004B11F3"/>
    <w:rsid w:val="004B4463"/>
    <w:rsid w:val="004B490E"/>
    <w:rsid w:val="004B6CF2"/>
    <w:rsid w:val="004B77EA"/>
    <w:rsid w:val="004C4ECD"/>
    <w:rsid w:val="004C6A61"/>
    <w:rsid w:val="004E33F4"/>
    <w:rsid w:val="004E7C50"/>
    <w:rsid w:val="004F2C17"/>
    <w:rsid w:val="004F3F15"/>
    <w:rsid w:val="005022EA"/>
    <w:rsid w:val="00503E26"/>
    <w:rsid w:val="005040B6"/>
    <w:rsid w:val="00506AB9"/>
    <w:rsid w:val="005075FB"/>
    <w:rsid w:val="00511E41"/>
    <w:rsid w:val="00512379"/>
    <w:rsid w:val="00514B6A"/>
    <w:rsid w:val="00522FDA"/>
    <w:rsid w:val="005318A2"/>
    <w:rsid w:val="00533E04"/>
    <w:rsid w:val="00541981"/>
    <w:rsid w:val="00550191"/>
    <w:rsid w:val="00551975"/>
    <w:rsid w:val="005519B9"/>
    <w:rsid w:val="00556B9E"/>
    <w:rsid w:val="00556E5E"/>
    <w:rsid w:val="00557736"/>
    <w:rsid w:val="00560DEA"/>
    <w:rsid w:val="00561B50"/>
    <w:rsid w:val="0056475C"/>
    <w:rsid w:val="00570FFF"/>
    <w:rsid w:val="005719D3"/>
    <w:rsid w:val="00576695"/>
    <w:rsid w:val="00577CCB"/>
    <w:rsid w:val="00580435"/>
    <w:rsid w:val="00591318"/>
    <w:rsid w:val="00592358"/>
    <w:rsid w:val="0059257D"/>
    <w:rsid w:val="005930AA"/>
    <w:rsid w:val="005A76AE"/>
    <w:rsid w:val="005B52BC"/>
    <w:rsid w:val="005C1964"/>
    <w:rsid w:val="005C223B"/>
    <w:rsid w:val="005C52AA"/>
    <w:rsid w:val="005C5AF9"/>
    <w:rsid w:val="005C6369"/>
    <w:rsid w:val="005C7479"/>
    <w:rsid w:val="005D1891"/>
    <w:rsid w:val="005D4A9C"/>
    <w:rsid w:val="005E4A36"/>
    <w:rsid w:val="005F0CD2"/>
    <w:rsid w:val="006010CD"/>
    <w:rsid w:val="00601BA6"/>
    <w:rsid w:val="006054B9"/>
    <w:rsid w:val="006076CC"/>
    <w:rsid w:val="00611B43"/>
    <w:rsid w:val="00611BD2"/>
    <w:rsid w:val="00611E0B"/>
    <w:rsid w:val="00614169"/>
    <w:rsid w:val="0061658D"/>
    <w:rsid w:val="006214BA"/>
    <w:rsid w:val="00623F86"/>
    <w:rsid w:val="00624013"/>
    <w:rsid w:val="00651916"/>
    <w:rsid w:val="00657452"/>
    <w:rsid w:val="00665116"/>
    <w:rsid w:val="00665AEA"/>
    <w:rsid w:val="00665FB0"/>
    <w:rsid w:val="0067205F"/>
    <w:rsid w:val="006779C0"/>
    <w:rsid w:val="0068075F"/>
    <w:rsid w:val="00682FD3"/>
    <w:rsid w:val="00683423"/>
    <w:rsid w:val="00686E89"/>
    <w:rsid w:val="00692DBB"/>
    <w:rsid w:val="00695D50"/>
    <w:rsid w:val="006A76D5"/>
    <w:rsid w:val="006B0D72"/>
    <w:rsid w:val="006B0FDB"/>
    <w:rsid w:val="006B4C95"/>
    <w:rsid w:val="006B69D1"/>
    <w:rsid w:val="006B6D2B"/>
    <w:rsid w:val="006C11FC"/>
    <w:rsid w:val="006C2C08"/>
    <w:rsid w:val="006C5330"/>
    <w:rsid w:val="006D0334"/>
    <w:rsid w:val="006D1419"/>
    <w:rsid w:val="006D7344"/>
    <w:rsid w:val="006E01D2"/>
    <w:rsid w:val="006E22D1"/>
    <w:rsid w:val="006E2874"/>
    <w:rsid w:val="006E5BAD"/>
    <w:rsid w:val="006F1955"/>
    <w:rsid w:val="007013A0"/>
    <w:rsid w:val="00714F5F"/>
    <w:rsid w:val="00715875"/>
    <w:rsid w:val="00722231"/>
    <w:rsid w:val="007239A1"/>
    <w:rsid w:val="007247CE"/>
    <w:rsid w:val="0072550F"/>
    <w:rsid w:val="00725D65"/>
    <w:rsid w:val="007266BA"/>
    <w:rsid w:val="007267CC"/>
    <w:rsid w:val="007318EE"/>
    <w:rsid w:val="00736382"/>
    <w:rsid w:val="0073681D"/>
    <w:rsid w:val="007370BA"/>
    <w:rsid w:val="007420A1"/>
    <w:rsid w:val="0074223F"/>
    <w:rsid w:val="0074569D"/>
    <w:rsid w:val="00750D93"/>
    <w:rsid w:val="0075187D"/>
    <w:rsid w:val="0075194E"/>
    <w:rsid w:val="0075226F"/>
    <w:rsid w:val="00752725"/>
    <w:rsid w:val="007568F9"/>
    <w:rsid w:val="00756D37"/>
    <w:rsid w:val="00757411"/>
    <w:rsid w:val="00761524"/>
    <w:rsid w:val="00764AFB"/>
    <w:rsid w:val="007662B9"/>
    <w:rsid w:val="00766D98"/>
    <w:rsid w:val="007676B6"/>
    <w:rsid w:val="0077148D"/>
    <w:rsid w:val="007741E7"/>
    <w:rsid w:val="00774657"/>
    <w:rsid w:val="007778A1"/>
    <w:rsid w:val="00781AC7"/>
    <w:rsid w:val="00783789"/>
    <w:rsid w:val="00785252"/>
    <w:rsid w:val="00786BAB"/>
    <w:rsid w:val="00793392"/>
    <w:rsid w:val="0079759A"/>
    <w:rsid w:val="007A1661"/>
    <w:rsid w:val="007A4760"/>
    <w:rsid w:val="007A55DB"/>
    <w:rsid w:val="007B49DD"/>
    <w:rsid w:val="007B76D5"/>
    <w:rsid w:val="007C0E15"/>
    <w:rsid w:val="007C0FDC"/>
    <w:rsid w:val="007C32D0"/>
    <w:rsid w:val="007C5D2C"/>
    <w:rsid w:val="007D052D"/>
    <w:rsid w:val="007D20EA"/>
    <w:rsid w:val="007D2971"/>
    <w:rsid w:val="007D5773"/>
    <w:rsid w:val="007D61A2"/>
    <w:rsid w:val="007D6C2D"/>
    <w:rsid w:val="007E0C2C"/>
    <w:rsid w:val="007E14E8"/>
    <w:rsid w:val="007E523B"/>
    <w:rsid w:val="007E627C"/>
    <w:rsid w:val="007F03C8"/>
    <w:rsid w:val="007F4E6C"/>
    <w:rsid w:val="007F50F6"/>
    <w:rsid w:val="00800834"/>
    <w:rsid w:val="00801694"/>
    <w:rsid w:val="00801E16"/>
    <w:rsid w:val="00802E82"/>
    <w:rsid w:val="00807860"/>
    <w:rsid w:val="00810E03"/>
    <w:rsid w:val="00813509"/>
    <w:rsid w:val="00816CC0"/>
    <w:rsid w:val="0082013C"/>
    <w:rsid w:val="00820D7A"/>
    <w:rsid w:val="00824671"/>
    <w:rsid w:val="008306AC"/>
    <w:rsid w:val="00832133"/>
    <w:rsid w:val="008343AB"/>
    <w:rsid w:val="00834459"/>
    <w:rsid w:val="008418AA"/>
    <w:rsid w:val="00841D71"/>
    <w:rsid w:val="0085684C"/>
    <w:rsid w:val="00857988"/>
    <w:rsid w:val="00860443"/>
    <w:rsid w:val="00864F44"/>
    <w:rsid w:val="008665A7"/>
    <w:rsid w:val="00866AED"/>
    <w:rsid w:val="008704F6"/>
    <w:rsid w:val="00875D0D"/>
    <w:rsid w:val="008901B4"/>
    <w:rsid w:val="008A2A9E"/>
    <w:rsid w:val="008A78C6"/>
    <w:rsid w:val="008B094A"/>
    <w:rsid w:val="008B3DDC"/>
    <w:rsid w:val="008B4EE0"/>
    <w:rsid w:val="008C1606"/>
    <w:rsid w:val="008C2712"/>
    <w:rsid w:val="008C36F3"/>
    <w:rsid w:val="008C4266"/>
    <w:rsid w:val="008D01FA"/>
    <w:rsid w:val="008D4989"/>
    <w:rsid w:val="008D4E85"/>
    <w:rsid w:val="008D7244"/>
    <w:rsid w:val="008E2897"/>
    <w:rsid w:val="008E4CBF"/>
    <w:rsid w:val="008E7392"/>
    <w:rsid w:val="008E7D78"/>
    <w:rsid w:val="008F095E"/>
    <w:rsid w:val="008F1259"/>
    <w:rsid w:val="008F17B7"/>
    <w:rsid w:val="008F3D90"/>
    <w:rsid w:val="008F4612"/>
    <w:rsid w:val="009006B4"/>
    <w:rsid w:val="0090319E"/>
    <w:rsid w:val="00903F38"/>
    <w:rsid w:val="00905A61"/>
    <w:rsid w:val="00905C51"/>
    <w:rsid w:val="00907B09"/>
    <w:rsid w:val="00911371"/>
    <w:rsid w:val="00914D47"/>
    <w:rsid w:val="00915177"/>
    <w:rsid w:val="00920511"/>
    <w:rsid w:val="009214B2"/>
    <w:rsid w:val="0092251A"/>
    <w:rsid w:val="009249B9"/>
    <w:rsid w:val="00924EBF"/>
    <w:rsid w:val="00926488"/>
    <w:rsid w:val="009323CA"/>
    <w:rsid w:val="00932EB1"/>
    <w:rsid w:val="0095272D"/>
    <w:rsid w:val="00957C83"/>
    <w:rsid w:val="00963087"/>
    <w:rsid w:val="009671D2"/>
    <w:rsid w:val="00972A58"/>
    <w:rsid w:val="00977213"/>
    <w:rsid w:val="009819D8"/>
    <w:rsid w:val="00986222"/>
    <w:rsid w:val="0099463E"/>
    <w:rsid w:val="009967ED"/>
    <w:rsid w:val="009A1445"/>
    <w:rsid w:val="009B0B42"/>
    <w:rsid w:val="009B4B1E"/>
    <w:rsid w:val="009B5A98"/>
    <w:rsid w:val="009B786F"/>
    <w:rsid w:val="009C1653"/>
    <w:rsid w:val="009C1DCC"/>
    <w:rsid w:val="009C39EF"/>
    <w:rsid w:val="009C60AE"/>
    <w:rsid w:val="009D0955"/>
    <w:rsid w:val="009D0BC0"/>
    <w:rsid w:val="009D2002"/>
    <w:rsid w:val="009D2946"/>
    <w:rsid w:val="009D6422"/>
    <w:rsid w:val="009E0559"/>
    <w:rsid w:val="009E16D9"/>
    <w:rsid w:val="009E1FD5"/>
    <w:rsid w:val="009E298F"/>
    <w:rsid w:val="009E2B3B"/>
    <w:rsid w:val="009E5B87"/>
    <w:rsid w:val="009E667B"/>
    <w:rsid w:val="009F4DE9"/>
    <w:rsid w:val="00A00073"/>
    <w:rsid w:val="00A07253"/>
    <w:rsid w:val="00A13989"/>
    <w:rsid w:val="00A14EA9"/>
    <w:rsid w:val="00A14F2E"/>
    <w:rsid w:val="00A17263"/>
    <w:rsid w:val="00A206B5"/>
    <w:rsid w:val="00A21C00"/>
    <w:rsid w:val="00A27C2D"/>
    <w:rsid w:val="00A30BB6"/>
    <w:rsid w:val="00A32417"/>
    <w:rsid w:val="00A329A3"/>
    <w:rsid w:val="00A3318F"/>
    <w:rsid w:val="00A413FF"/>
    <w:rsid w:val="00A41589"/>
    <w:rsid w:val="00A43A61"/>
    <w:rsid w:val="00A44291"/>
    <w:rsid w:val="00A4673A"/>
    <w:rsid w:val="00A4750F"/>
    <w:rsid w:val="00A47B31"/>
    <w:rsid w:val="00A53BA7"/>
    <w:rsid w:val="00A55BA5"/>
    <w:rsid w:val="00A60195"/>
    <w:rsid w:val="00A6632A"/>
    <w:rsid w:val="00A665C8"/>
    <w:rsid w:val="00A6734E"/>
    <w:rsid w:val="00A7228F"/>
    <w:rsid w:val="00A7244D"/>
    <w:rsid w:val="00A72C93"/>
    <w:rsid w:val="00A8343D"/>
    <w:rsid w:val="00A850AD"/>
    <w:rsid w:val="00A86B9B"/>
    <w:rsid w:val="00A9268B"/>
    <w:rsid w:val="00A936F9"/>
    <w:rsid w:val="00A93AD8"/>
    <w:rsid w:val="00A93D69"/>
    <w:rsid w:val="00AB1753"/>
    <w:rsid w:val="00AB1CC2"/>
    <w:rsid w:val="00AB221E"/>
    <w:rsid w:val="00AB2FBF"/>
    <w:rsid w:val="00AB442D"/>
    <w:rsid w:val="00AB7C64"/>
    <w:rsid w:val="00AC1338"/>
    <w:rsid w:val="00AC6E26"/>
    <w:rsid w:val="00AD4C1E"/>
    <w:rsid w:val="00AD5E0C"/>
    <w:rsid w:val="00AD60D7"/>
    <w:rsid w:val="00AD6A45"/>
    <w:rsid w:val="00AE26E2"/>
    <w:rsid w:val="00AE7D41"/>
    <w:rsid w:val="00AF13D0"/>
    <w:rsid w:val="00AF21EC"/>
    <w:rsid w:val="00AF24D4"/>
    <w:rsid w:val="00AF2547"/>
    <w:rsid w:val="00AF2AA7"/>
    <w:rsid w:val="00B01FB6"/>
    <w:rsid w:val="00B03E6F"/>
    <w:rsid w:val="00B04EED"/>
    <w:rsid w:val="00B064A6"/>
    <w:rsid w:val="00B06CD9"/>
    <w:rsid w:val="00B120F3"/>
    <w:rsid w:val="00B12D17"/>
    <w:rsid w:val="00B22A79"/>
    <w:rsid w:val="00B31FAE"/>
    <w:rsid w:val="00B3219D"/>
    <w:rsid w:val="00B44205"/>
    <w:rsid w:val="00B5162A"/>
    <w:rsid w:val="00B524A9"/>
    <w:rsid w:val="00B53E64"/>
    <w:rsid w:val="00B5670F"/>
    <w:rsid w:val="00B57109"/>
    <w:rsid w:val="00B6127E"/>
    <w:rsid w:val="00B6391E"/>
    <w:rsid w:val="00B73B97"/>
    <w:rsid w:val="00B77B9D"/>
    <w:rsid w:val="00B77EF6"/>
    <w:rsid w:val="00B8065A"/>
    <w:rsid w:val="00B8554F"/>
    <w:rsid w:val="00B85CFD"/>
    <w:rsid w:val="00B90F54"/>
    <w:rsid w:val="00BA5143"/>
    <w:rsid w:val="00BA51A6"/>
    <w:rsid w:val="00BB04CC"/>
    <w:rsid w:val="00BB1EA0"/>
    <w:rsid w:val="00BB5549"/>
    <w:rsid w:val="00BC27CB"/>
    <w:rsid w:val="00BC28D0"/>
    <w:rsid w:val="00BC4F66"/>
    <w:rsid w:val="00BC7562"/>
    <w:rsid w:val="00BD34BC"/>
    <w:rsid w:val="00BE1E13"/>
    <w:rsid w:val="00BE2395"/>
    <w:rsid w:val="00BE4420"/>
    <w:rsid w:val="00BE64CF"/>
    <w:rsid w:val="00BF6303"/>
    <w:rsid w:val="00BF6603"/>
    <w:rsid w:val="00BF6E38"/>
    <w:rsid w:val="00C01595"/>
    <w:rsid w:val="00C01B65"/>
    <w:rsid w:val="00C020FE"/>
    <w:rsid w:val="00C03DC8"/>
    <w:rsid w:val="00C07F9D"/>
    <w:rsid w:val="00C10300"/>
    <w:rsid w:val="00C104BD"/>
    <w:rsid w:val="00C10E7A"/>
    <w:rsid w:val="00C20217"/>
    <w:rsid w:val="00C225D7"/>
    <w:rsid w:val="00C25D31"/>
    <w:rsid w:val="00C31F82"/>
    <w:rsid w:val="00C32865"/>
    <w:rsid w:val="00C34B0C"/>
    <w:rsid w:val="00C40F08"/>
    <w:rsid w:val="00C45612"/>
    <w:rsid w:val="00C46024"/>
    <w:rsid w:val="00C47EAB"/>
    <w:rsid w:val="00C50028"/>
    <w:rsid w:val="00C5219A"/>
    <w:rsid w:val="00C557DD"/>
    <w:rsid w:val="00C57D92"/>
    <w:rsid w:val="00C62D89"/>
    <w:rsid w:val="00C65B5A"/>
    <w:rsid w:val="00C673CF"/>
    <w:rsid w:val="00C6789F"/>
    <w:rsid w:val="00C72082"/>
    <w:rsid w:val="00C732A7"/>
    <w:rsid w:val="00C75279"/>
    <w:rsid w:val="00C8074C"/>
    <w:rsid w:val="00C81B45"/>
    <w:rsid w:val="00C83DED"/>
    <w:rsid w:val="00C8601E"/>
    <w:rsid w:val="00C9140C"/>
    <w:rsid w:val="00CA54A7"/>
    <w:rsid w:val="00CA56CD"/>
    <w:rsid w:val="00CC47F3"/>
    <w:rsid w:val="00CD6DF7"/>
    <w:rsid w:val="00CF1F8B"/>
    <w:rsid w:val="00CF4A51"/>
    <w:rsid w:val="00CF553D"/>
    <w:rsid w:val="00D01972"/>
    <w:rsid w:val="00D02B0D"/>
    <w:rsid w:val="00D035AA"/>
    <w:rsid w:val="00D055F8"/>
    <w:rsid w:val="00D1073F"/>
    <w:rsid w:val="00D315C4"/>
    <w:rsid w:val="00D334BB"/>
    <w:rsid w:val="00D36B4B"/>
    <w:rsid w:val="00D444E4"/>
    <w:rsid w:val="00D474B2"/>
    <w:rsid w:val="00D5241A"/>
    <w:rsid w:val="00D547AC"/>
    <w:rsid w:val="00D55F82"/>
    <w:rsid w:val="00D564BF"/>
    <w:rsid w:val="00D56C11"/>
    <w:rsid w:val="00D57F05"/>
    <w:rsid w:val="00D624E3"/>
    <w:rsid w:val="00D63928"/>
    <w:rsid w:val="00D64392"/>
    <w:rsid w:val="00D650D4"/>
    <w:rsid w:val="00D70F8E"/>
    <w:rsid w:val="00D74BE5"/>
    <w:rsid w:val="00D80E47"/>
    <w:rsid w:val="00D854D0"/>
    <w:rsid w:val="00D86B37"/>
    <w:rsid w:val="00D9028C"/>
    <w:rsid w:val="00D91733"/>
    <w:rsid w:val="00D926D0"/>
    <w:rsid w:val="00D97120"/>
    <w:rsid w:val="00D97323"/>
    <w:rsid w:val="00DA0298"/>
    <w:rsid w:val="00DA087F"/>
    <w:rsid w:val="00DB7541"/>
    <w:rsid w:val="00DB793F"/>
    <w:rsid w:val="00DB7FAE"/>
    <w:rsid w:val="00DC0103"/>
    <w:rsid w:val="00DC04CF"/>
    <w:rsid w:val="00DC2A7A"/>
    <w:rsid w:val="00DC3029"/>
    <w:rsid w:val="00DC3826"/>
    <w:rsid w:val="00DC54BB"/>
    <w:rsid w:val="00DC5963"/>
    <w:rsid w:val="00DC63FD"/>
    <w:rsid w:val="00DC6CDF"/>
    <w:rsid w:val="00DC73F3"/>
    <w:rsid w:val="00DE4A6E"/>
    <w:rsid w:val="00DF3C9B"/>
    <w:rsid w:val="00DF4737"/>
    <w:rsid w:val="00E001BD"/>
    <w:rsid w:val="00E00252"/>
    <w:rsid w:val="00E049FF"/>
    <w:rsid w:val="00E07336"/>
    <w:rsid w:val="00E10CA2"/>
    <w:rsid w:val="00E111E0"/>
    <w:rsid w:val="00E236DA"/>
    <w:rsid w:val="00E2441B"/>
    <w:rsid w:val="00E2465D"/>
    <w:rsid w:val="00E27D02"/>
    <w:rsid w:val="00E30A23"/>
    <w:rsid w:val="00E324AA"/>
    <w:rsid w:val="00E3593E"/>
    <w:rsid w:val="00E40898"/>
    <w:rsid w:val="00E425FA"/>
    <w:rsid w:val="00E45638"/>
    <w:rsid w:val="00E557A4"/>
    <w:rsid w:val="00E55EC4"/>
    <w:rsid w:val="00E63E4A"/>
    <w:rsid w:val="00E7468A"/>
    <w:rsid w:val="00E74FD2"/>
    <w:rsid w:val="00E829A0"/>
    <w:rsid w:val="00E82A38"/>
    <w:rsid w:val="00E86C83"/>
    <w:rsid w:val="00E92628"/>
    <w:rsid w:val="00E93419"/>
    <w:rsid w:val="00E94CA5"/>
    <w:rsid w:val="00E96662"/>
    <w:rsid w:val="00EB0A6F"/>
    <w:rsid w:val="00EB2061"/>
    <w:rsid w:val="00EB412D"/>
    <w:rsid w:val="00EC016D"/>
    <w:rsid w:val="00EC13C2"/>
    <w:rsid w:val="00EC79F5"/>
    <w:rsid w:val="00ED102F"/>
    <w:rsid w:val="00ED4AD6"/>
    <w:rsid w:val="00ED6CEC"/>
    <w:rsid w:val="00ED745E"/>
    <w:rsid w:val="00EE1230"/>
    <w:rsid w:val="00EE5E1B"/>
    <w:rsid w:val="00EE7299"/>
    <w:rsid w:val="00EF196F"/>
    <w:rsid w:val="00EF2C6D"/>
    <w:rsid w:val="00EF5C3E"/>
    <w:rsid w:val="00EF7BBF"/>
    <w:rsid w:val="00F00AB2"/>
    <w:rsid w:val="00F02949"/>
    <w:rsid w:val="00F03A44"/>
    <w:rsid w:val="00F045E7"/>
    <w:rsid w:val="00F05A50"/>
    <w:rsid w:val="00F05E58"/>
    <w:rsid w:val="00F07575"/>
    <w:rsid w:val="00F12422"/>
    <w:rsid w:val="00F13BEE"/>
    <w:rsid w:val="00F13D2B"/>
    <w:rsid w:val="00F16EC0"/>
    <w:rsid w:val="00F16ED9"/>
    <w:rsid w:val="00F2031B"/>
    <w:rsid w:val="00F21941"/>
    <w:rsid w:val="00F26C38"/>
    <w:rsid w:val="00F30638"/>
    <w:rsid w:val="00F30BB2"/>
    <w:rsid w:val="00F30BED"/>
    <w:rsid w:val="00F36793"/>
    <w:rsid w:val="00F407BB"/>
    <w:rsid w:val="00F4318F"/>
    <w:rsid w:val="00F4321A"/>
    <w:rsid w:val="00F5009F"/>
    <w:rsid w:val="00F54847"/>
    <w:rsid w:val="00F55766"/>
    <w:rsid w:val="00F61FC8"/>
    <w:rsid w:val="00F66C85"/>
    <w:rsid w:val="00F70B44"/>
    <w:rsid w:val="00F72BA6"/>
    <w:rsid w:val="00F747F0"/>
    <w:rsid w:val="00F74F41"/>
    <w:rsid w:val="00F82F7E"/>
    <w:rsid w:val="00F83C57"/>
    <w:rsid w:val="00F84478"/>
    <w:rsid w:val="00F863EC"/>
    <w:rsid w:val="00F901DB"/>
    <w:rsid w:val="00F97DA0"/>
    <w:rsid w:val="00FA7399"/>
    <w:rsid w:val="00FA7DE4"/>
    <w:rsid w:val="00FB54C7"/>
    <w:rsid w:val="00FB75A9"/>
    <w:rsid w:val="00FC025B"/>
    <w:rsid w:val="00FC0574"/>
    <w:rsid w:val="00FC1579"/>
    <w:rsid w:val="00FD3A85"/>
    <w:rsid w:val="00FD494C"/>
    <w:rsid w:val="00FE3DE8"/>
    <w:rsid w:val="00FE56C7"/>
    <w:rsid w:val="00FF0CA5"/>
    <w:rsid w:val="00FF568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EB1B4"/>
  <w15:chartTrackingRefBased/>
  <w15:docId w15:val="{A6418945-C2AE-4DBC-98FB-D5C9E2D0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7" w:unhideWhenUsed="1" w:qFormat="1"/>
    <w:lsdException w:name="footnote text" w:semiHidden="1" w:uiPriority="81" w:unhideWhenUsed="1"/>
    <w:lsdException w:name="annotation text" w:semiHidden="1" w:unhideWhenUsed="1"/>
    <w:lsdException w:name="header" w:semiHidden="1" w:uiPriority="69" w:unhideWhenUsed="1"/>
    <w:lsdException w:name="footer" w:semiHidden="1" w:uiPriority="69" w:unhideWhenUsed="1"/>
    <w:lsdException w:name="index heading" w:semiHidden="1" w:uiPriority="4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iPriority="81" w:unhideWhenUsed="1"/>
    <w:lsdException w:name="endnote text" w:semiHidden="1" w:uiPriority="81" w:unhideWhenUsed="1"/>
    <w:lsdException w:name="table of authorities" w:semiHidden="1" w:uiPriority="41" w:unhideWhenUsed="1"/>
    <w:lsdException w:name="macro" w:semiHidden="1" w:unhideWhenUsed="1"/>
    <w:lsdException w:name="toa heading" w:semiHidden="1" w:uiPriority="40" w:unhideWhenUsed="1"/>
    <w:lsdException w:name="List" w:semiHidden="1" w:unhideWhenUsed="1"/>
    <w:lsdException w:name="List Bullet" w:semiHidden="1" w:uiPriority="80" w:unhideWhenUsed="1"/>
    <w:lsdException w:name="List Number" w:semiHidden="1" w:uiPriority="8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0" w:unhideWhenUsed="1"/>
    <w:lsdException w:name="List Bullet 3" w:semiHidden="1" w:uiPriority="80" w:unhideWhenUsed="1"/>
    <w:lsdException w:name="List Bullet 4" w:semiHidden="1" w:uiPriority="80" w:unhideWhenUsed="1"/>
    <w:lsdException w:name="List Bullet 5" w:semiHidden="1" w:uiPriority="80" w:unhideWhenUsed="1"/>
    <w:lsdException w:name="List Number 2" w:semiHidden="1" w:uiPriority="80" w:unhideWhenUsed="1"/>
    <w:lsdException w:name="List Number 3" w:semiHidden="1" w:uiPriority="80" w:unhideWhenUsed="1"/>
    <w:lsdException w:name="List Number 4" w:semiHidden="1" w:uiPriority="80" w:unhideWhenUsed="1"/>
    <w:lsdException w:name="List Number 5" w:semiHidden="1" w:uiPriority="80"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8"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4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0DEA"/>
  </w:style>
  <w:style w:type="paragraph" w:styleId="berschrift1">
    <w:name w:val="heading 1"/>
    <w:basedOn w:val="Standard"/>
    <w:next w:val="Standard"/>
    <w:link w:val="berschrift1Zchn"/>
    <w:uiPriority w:val="9"/>
    <w:qFormat/>
    <w:rsid w:val="00406E0B"/>
    <w:pPr>
      <w:keepNext/>
      <w:keepLines/>
      <w:numPr>
        <w:numId w:val="13"/>
      </w:numPr>
      <w:spacing w:before="240"/>
      <w:outlineLvl w:val="0"/>
    </w:pPr>
    <w:rPr>
      <w:rFonts w:asciiTheme="majorHAnsi" w:eastAsiaTheme="majorEastAsia" w:hAnsiTheme="majorHAnsi" w:cstheme="majorBidi"/>
      <w:b/>
      <w:kern w:val="28"/>
      <w:sz w:val="22"/>
      <w:szCs w:val="32"/>
    </w:rPr>
  </w:style>
  <w:style w:type="paragraph" w:styleId="berschrift2">
    <w:name w:val="heading 2"/>
    <w:basedOn w:val="Standard"/>
    <w:next w:val="Standard"/>
    <w:link w:val="berschrift2Zchn"/>
    <w:uiPriority w:val="9"/>
    <w:qFormat/>
    <w:rsid w:val="00406E0B"/>
    <w:pPr>
      <w:keepNext/>
      <w:keepLines/>
      <w:numPr>
        <w:ilvl w:val="1"/>
        <w:numId w:val="13"/>
      </w:numPr>
      <w:spacing w:before="240"/>
      <w:outlineLvl w:val="1"/>
    </w:pPr>
    <w:rPr>
      <w:rFonts w:asciiTheme="majorHAnsi" w:eastAsiaTheme="majorEastAsia" w:hAnsiTheme="majorHAnsi" w:cstheme="majorBidi"/>
      <w:b/>
      <w:sz w:val="20"/>
      <w:szCs w:val="26"/>
    </w:rPr>
  </w:style>
  <w:style w:type="paragraph" w:styleId="berschrift3">
    <w:name w:val="heading 3"/>
    <w:basedOn w:val="Standard"/>
    <w:next w:val="Standard"/>
    <w:link w:val="berschrift3Zchn"/>
    <w:uiPriority w:val="9"/>
    <w:qFormat/>
    <w:rsid w:val="00E236DA"/>
    <w:pPr>
      <w:keepNext/>
      <w:keepLines/>
      <w:numPr>
        <w:ilvl w:val="2"/>
        <w:numId w:val="13"/>
      </w:numPr>
      <w:spacing w:before="240"/>
      <w:outlineLvl w:val="2"/>
    </w:pPr>
    <w:rPr>
      <w:rFonts w:asciiTheme="majorHAnsi" w:eastAsiaTheme="majorEastAsia" w:hAnsiTheme="majorHAnsi" w:cstheme="majorBidi"/>
      <w:b/>
      <w:sz w:val="20"/>
      <w:szCs w:val="24"/>
    </w:rPr>
  </w:style>
  <w:style w:type="paragraph" w:styleId="berschrift4">
    <w:name w:val="heading 4"/>
    <w:basedOn w:val="Standard"/>
    <w:next w:val="Standard"/>
    <w:link w:val="berschrift4Zchn"/>
    <w:uiPriority w:val="9"/>
    <w:semiHidden/>
    <w:rsid w:val="009E5B87"/>
    <w:pPr>
      <w:numPr>
        <w:ilvl w:val="3"/>
        <w:numId w:val="13"/>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9E5B87"/>
    <w:pPr>
      <w:numPr>
        <w:ilvl w:val="4"/>
        <w:numId w:val="13"/>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0E40E2"/>
    <w:pPr>
      <w:keepNext/>
      <w:keepLines/>
      <w:numPr>
        <w:ilvl w:val="5"/>
        <w:numId w:val="13"/>
      </w:numPr>
      <w:outlineLvl w:val="5"/>
    </w:pPr>
    <w:rPr>
      <w:rFonts w:eastAsiaTheme="majorEastAsia" w:cstheme="majorBidi"/>
    </w:rPr>
  </w:style>
  <w:style w:type="paragraph" w:styleId="berschrift7">
    <w:name w:val="heading 7"/>
    <w:basedOn w:val="Standard"/>
    <w:next w:val="Standard"/>
    <w:link w:val="berschrift7Zchn"/>
    <w:uiPriority w:val="9"/>
    <w:semiHidden/>
    <w:rsid w:val="000E40E2"/>
    <w:pPr>
      <w:keepNext/>
      <w:keepLines/>
      <w:numPr>
        <w:ilvl w:val="6"/>
        <w:numId w:val="13"/>
      </w:numPr>
      <w:outlineLvl w:val="6"/>
    </w:pPr>
    <w:rPr>
      <w:rFonts w:eastAsiaTheme="majorEastAsia" w:cstheme="majorBidi"/>
      <w:iCs/>
    </w:rPr>
  </w:style>
  <w:style w:type="paragraph" w:styleId="berschrift8">
    <w:name w:val="heading 8"/>
    <w:basedOn w:val="Standard"/>
    <w:next w:val="Standard"/>
    <w:link w:val="berschrift8Zchn"/>
    <w:uiPriority w:val="9"/>
    <w:semiHidden/>
    <w:rsid w:val="000E40E2"/>
    <w:pPr>
      <w:keepNext/>
      <w:keepLines/>
      <w:numPr>
        <w:ilvl w:val="7"/>
        <w:numId w:val="13"/>
      </w:numPr>
      <w:outlineLvl w:val="7"/>
    </w:pPr>
    <w:rPr>
      <w:rFonts w:eastAsiaTheme="majorEastAsia" w:cstheme="majorBidi"/>
    </w:rPr>
  </w:style>
  <w:style w:type="paragraph" w:styleId="berschrift9">
    <w:name w:val="heading 9"/>
    <w:basedOn w:val="Standard"/>
    <w:next w:val="Standard"/>
    <w:link w:val="berschrift9Zchn"/>
    <w:uiPriority w:val="9"/>
    <w:semiHidden/>
    <w:rsid w:val="000E40E2"/>
    <w:pPr>
      <w:keepNext/>
      <w:keepLines/>
      <w:numPr>
        <w:ilvl w:val="8"/>
        <w:numId w:val="13"/>
      </w:numPr>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en">
    <w:name w:val="***** Aufzählungen *****"/>
    <w:basedOn w:val="Standard"/>
    <w:next w:val="Standard"/>
    <w:uiPriority w:val="4"/>
    <w:rsid w:val="00E236DA"/>
    <w:pPr>
      <w:jc w:val="center"/>
    </w:pPr>
    <w:rPr>
      <w:color w:val="88B8FA" w:themeColor="text2" w:themeTint="66"/>
      <w:sz w:val="16"/>
    </w:rPr>
  </w:style>
  <w:style w:type="paragraph" w:customStyle="1" w:styleId="Doks">
    <w:name w:val="***** Doks *****"/>
    <w:basedOn w:val="Standard"/>
    <w:next w:val="Standard"/>
    <w:uiPriority w:val="49"/>
    <w:rsid w:val="00E236DA"/>
    <w:pPr>
      <w:jc w:val="center"/>
    </w:pPr>
    <w:rPr>
      <w:color w:val="88B8FA" w:themeColor="text2" w:themeTint="66"/>
      <w:sz w:val="16"/>
    </w:rPr>
  </w:style>
  <w:style w:type="paragraph" w:customStyle="1" w:styleId="berschriften">
    <w:name w:val="***** Überschriften *****"/>
    <w:basedOn w:val="Standard"/>
    <w:next w:val="Standard"/>
    <w:uiPriority w:val="9"/>
    <w:rsid w:val="00E236DA"/>
    <w:pPr>
      <w:jc w:val="center"/>
    </w:pPr>
    <w:rPr>
      <w:color w:val="88B8FA" w:themeColor="text2" w:themeTint="66"/>
      <w:sz w:val="16"/>
    </w:rPr>
  </w:style>
  <w:style w:type="paragraph" w:customStyle="1" w:styleId="Layout">
    <w:name w:val="***** Layout *****"/>
    <w:basedOn w:val="Standard"/>
    <w:next w:val="Standard"/>
    <w:uiPriority w:val="69"/>
    <w:rsid w:val="00E236DA"/>
    <w:pPr>
      <w:jc w:val="center"/>
    </w:pPr>
    <w:rPr>
      <w:color w:val="88B8FA" w:themeColor="text2" w:themeTint="66"/>
      <w:sz w:val="16"/>
    </w:rPr>
  </w:style>
  <w:style w:type="paragraph" w:customStyle="1" w:styleId="Brief">
    <w:name w:val="***** Brief *****"/>
    <w:basedOn w:val="Standard"/>
    <w:next w:val="Standard"/>
    <w:uiPriority w:val="59"/>
    <w:semiHidden/>
    <w:rsid w:val="00E236DA"/>
    <w:pPr>
      <w:jc w:val="center"/>
    </w:pPr>
    <w:rPr>
      <w:noProof/>
      <w:color w:val="88B8FA" w:themeColor="text2" w:themeTint="66"/>
      <w:sz w:val="16"/>
    </w:rPr>
  </w:style>
  <w:style w:type="paragraph" w:customStyle="1" w:styleId="Text">
    <w:name w:val="***** Text *****"/>
    <w:basedOn w:val="Standard"/>
    <w:next w:val="Standard"/>
    <w:rsid w:val="00E236DA"/>
    <w:pPr>
      <w:jc w:val="center"/>
    </w:pPr>
    <w:rPr>
      <w:color w:val="88B8FA" w:themeColor="text2" w:themeTint="66"/>
      <w:sz w:val="16"/>
    </w:rPr>
  </w:style>
  <w:style w:type="paragraph" w:customStyle="1" w:styleId="Textextra">
    <w:name w:val="***** Text extra *****"/>
    <w:basedOn w:val="Standard"/>
    <w:next w:val="Standard"/>
    <w:uiPriority w:val="14"/>
    <w:rsid w:val="00E236DA"/>
    <w:pPr>
      <w:jc w:val="center"/>
    </w:pPr>
    <w:rPr>
      <w:color w:val="88B8FA" w:themeColor="text2" w:themeTint="66"/>
      <w:sz w:val="16"/>
    </w:rPr>
  </w:style>
  <w:style w:type="paragraph" w:customStyle="1" w:styleId="Verzeichnisse">
    <w:name w:val="***** Verzeichnisse *****"/>
    <w:basedOn w:val="Standard"/>
    <w:next w:val="Standard"/>
    <w:uiPriority w:val="39"/>
    <w:semiHidden/>
    <w:rsid w:val="00E236DA"/>
    <w:pPr>
      <w:jc w:val="center"/>
    </w:pPr>
    <w:rPr>
      <w:color w:val="88B8FA" w:themeColor="text2" w:themeTint="66"/>
      <w:sz w:val="16"/>
    </w:rPr>
  </w:style>
  <w:style w:type="paragraph" w:customStyle="1" w:styleId="a">
    <w:name w:val="**********"/>
    <w:basedOn w:val="Standard"/>
    <w:next w:val="Standard"/>
    <w:uiPriority w:val="79"/>
    <w:rsid w:val="00E236DA"/>
    <w:pPr>
      <w:jc w:val="center"/>
    </w:pPr>
    <w:rPr>
      <w:color w:val="88B8FA" w:themeColor="text2" w:themeTint="66"/>
      <w:sz w:val="16"/>
    </w:rPr>
  </w:style>
  <w:style w:type="paragraph" w:styleId="Abbildungsverzeichnis">
    <w:name w:val="table of figures"/>
    <w:basedOn w:val="Standard"/>
    <w:next w:val="Standard"/>
    <w:uiPriority w:val="99"/>
    <w:semiHidden/>
    <w:rsid w:val="006214BA"/>
    <w:pPr>
      <w:tabs>
        <w:tab w:val="left" w:pos="1077"/>
        <w:tab w:val="right" w:leader="dot" w:pos="8335"/>
      </w:tabs>
      <w:suppressAutoHyphens/>
      <w:ind w:left="1077" w:hanging="1077"/>
      <w:contextualSpacing/>
    </w:pPr>
  </w:style>
  <w:style w:type="paragraph" w:styleId="Aufzhlungszeichen">
    <w:name w:val="List Bullet"/>
    <w:basedOn w:val="Standard"/>
    <w:uiPriority w:val="80"/>
    <w:semiHidden/>
    <w:rsid w:val="00115545"/>
    <w:pPr>
      <w:numPr>
        <w:numId w:val="1"/>
      </w:numPr>
      <w:tabs>
        <w:tab w:val="clear" w:pos="360"/>
        <w:tab w:val="left" w:pos="340"/>
      </w:tabs>
      <w:ind w:left="340" w:hanging="340"/>
      <w:contextualSpacing/>
    </w:pPr>
  </w:style>
  <w:style w:type="paragraph" w:styleId="Aufzhlungszeichen2">
    <w:name w:val="List Bullet 2"/>
    <w:basedOn w:val="Standard"/>
    <w:uiPriority w:val="80"/>
    <w:semiHidden/>
    <w:rsid w:val="00115545"/>
    <w:pPr>
      <w:numPr>
        <w:numId w:val="2"/>
      </w:numPr>
      <w:tabs>
        <w:tab w:val="clear" w:pos="643"/>
        <w:tab w:val="left" w:pos="680"/>
      </w:tabs>
      <w:ind w:left="680" w:hanging="340"/>
      <w:contextualSpacing/>
    </w:pPr>
  </w:style>
  <w:style w:type="paragraph" w:styleId="Aufzhlungszeichen3">
    <w:name w:val="List Bullet 3"/>
    <w:basedOn w:val="Standard"/>
    <w:uiPriority w:val="80"/>
    <w:semiHidden/>
    <w:rsid w:val="00115545"/>
    <w:pPr>
      <w:numPr>
        <w:numId w:val="3"/>
      </w:numPr>
      <w:tabs>
        <w:tab w:val="clear" w:pos="926"/>
        <w:tab w:val="left" w:pos="1021"/>
      </w:tabs>
      <w:ind w:left="1020" w:hanging="340"/>
      <w:contextualSpacing/>
    </w:pPr>
  </w:style>
  <w:style w:type="paragraph" w:styleId="Aufzhlungszeichen4">
    <w:name w:val="List Bullet 4"/>
    <w:basedOn w:val="Standard"/>
    <w:uiPriority w:val="80"/>
    <w:semiHidden/>
    <w:rsid w:val="00D624E3"/>
    <w:pPr>
      <w:numPr>
        <w:numId w:val="4"/>
      </w:numPr>
      <w:contextualSpacing/>
    </w:pPr>
  </w:style>
  <w:style w:type="paragraph" w:styleId="Aufzhlungszeichen5">
    <w:name w:val="List Bullet 5"/>
    <w:basedOn w:val="Standard"/>
    <w:uiPriority w:val="80"/>
    <w:semiHidden/>
    <w:rsid w:val="00D624E3"/>
    <w:pPr>
      <w:numPr>
        <w:numId w:val="5"/>
      </w:numPr>
      <w:contextualSpacing/>
    </w:pPr>
  </w:style>
  <w:style w:type="paragraph" w:styleId="Beschriftung">
    <w:name w:val="caption"/>
    <w:basedOn w:val="Standard"/>
    <w:next w:val="Standard"/>
    <w:uiPriority w:val="26"/>
    <w:qFormat/>
    <w:rsid w:val="000B6052"/>
    <w:pPr>
      <w:tabs>
        <w:tab w:val="left" w:pos="1077"/>
      </w:tabs>
      <w:spacing w:before="120" w:after="240"/>
      <w:ind w:left="1077" w:hanging="1077"/>
      <w:contextualSpacing/>
    </w:pPr>
    <w:rPr>
      <w:iCs/>
      <w:sz w:val="16"/>
      <w:szCs w:val="18"/>
    </w:rPr>
  </w:style>
  <w:style w:type="paragraph" w:styleId="Blocktext">
    <w:name w:val="Block Text"/>
    <w:basedOn w:val="Standard"/>
    <w:uiPriority w:val="38"/>
    <w:qFormat/>
    <w:rsid w:val="00406E0B"/>
    <w:pPr>
      <w:pBdr>
        <w:top w:val="single" w:sz="2" w:space="12" w:color="auto"/>
        <w:left w:val="single" w:sz="2" w:space="16" w:color="auto"/>
        <w:bottom w:val="single" w:sz="2" w:space="12" w:color="auto"/>
        <w:right w:val="single" w:sz="2" w:space="16" w:color="auto"/>
      </w:pBdr>
      <w:spacing w:before="240" w:after="240"/>
      <w:ind w:left="340" w:right="340"/>
      <w:contextualSpacing/>
    </w:pPr>
    <w:rPr>
      <w:rFonts w:eastAsiaTheme="minorEastAsia"/>
      <w:iCs/>
    </w:rPr>
  </w:style>
  <w:style w:type="paragraph" w:customStyle="1" w:styleId="Aufzhlung1DSB">
    <w:name w:val="Aufzählung 1: DSB"/>
    <w:basedOn w:val="Standard"/>
    <w:uiPriority w:val="4"/>
    <w:qFormat/>
    <w:rsid w:val="005C5AF9"/>
    <w:pPr>
      <w:contextualSpacing/>
    </w:pPr>
  </w:style>
  <w:style w:type="paragraph" w:customStyle="1" w:styleId="Aufzhlung2DSB">
    <w:name w:val="Aufzählung 2: DSB"/>
    <w:basedOn w:val="Standard"/>
    <w:uiPriority w:val="4"/>
    <w:qFormat/>
    <w:rsid w:val="005C5AF9"/>
    <w:pPr>
      <w:contextualSpacing/>
    </w:pPr>
  </w:style>
  <w:style w:type="paragraph" w:customStyle="1" w:styleId="Aufzhlung3DSB">
    <w:name w:val="Aufzählung 3: DSB"/>
    <w:basedOn w:val="Standard"/>
    <w:uiPriority w:val="4"/>
    <w:semiHidden/>
    <w:rsid w:val="005C5AF9"/>
    <w:pPr>
      <w:contextualSpacing/>
    </w:pPr>
  </w:style>
  <w:style w:type="paragraph" w:styleId="Endnotentext">
    <w:name w:val="endnote text"/>
    <w:basedOn w:val="Standard"/>
    <w:link w:val="EndnotentextZchn"/>
    <w:uiPriority w:val="81"/>
    <w:semiHidden/>
    <w:unhideWhenUsed/>
    <w:rsid w:val="00D624E3"/>
    <w:pPr>
      <w:tabs>
        <w:tab w:val="left" w:pos="357"/>
      </w:tabs>
      <w:spacing w:after="60" w:line="240" w:lineRule="auto"/>
      <w:ind w:left="357" w:hanging="357"/>
    </w:pPr>
    <w:rPr>
      <w:sz w:val="18"/>
    </w:rPr>
  </w:style>
  <w:style w:type="character" w:customStyle="1" w:styleId="EndnotentextZchn">
    <w:name w:val="Endnotentext Zchn"/>
    <w:basedOn w:val="Absatz-Standardschriftart"/>
    <w:link w:val="Endnotentext"/>
    <w:uiPriority w:val="81"/>
    <w:semiHidden/>
    <w:rsid w:val="00D624E3"/>
    <w:rPr>
      <w:spacing w:val="2"/>
      <w:sz w:val="18"/>
      <w:szCs w:val="20"/>
      <w:lang w:val="de-CH"/>
    </w:rPr>
  </w:style>
  <w:style w:type="character" w:styleId="Endnotenzeichen">
    <w:name w:val="endnote reference"/>
    <w:basedOn w:val="Absatz-Standardschriftart"/>
    <w:uiPriority w:val="81"/>
    <w:semiHidden/>
    <w:unhideWhenUsed/>
    <w:rsid w:val="00B77B9D"/>
    <w:rPr>
      <w:vertAlign w:val="superscript"/>
    </w:rPr>
  </w:style>
  <w:style w:type="character" w:styleId="Fett">
    <w:name w:val="Strong"/>
    <w:basedOn w:val="Absatz-Standardschriftart"/>
    <w:uiPriority w:val="22"/>
    <w:semiHidden/>
    <w:rsid w:val="00B77B9D"/>
    <w:rPr>
      <w:b/>
      <w:bCs/>
    </w:rPr>
  </w:style>
  <w:style w:type="paragraph" w:styleId="Funotentext">
    <w:name w:val="footnote text"/>
    <w:basedOn w:val="Standard"/>
    <w:link w:val="FunotentextZchn"/>
    <w:uiPriority w:val="81"/>
    <w:rsid w:val="00344EBF"/>
    <w:pPr>
      <w:tabs>
        <w:tab w:val="left" w:pos="255"/>
      </w:tabs>
      <w:spacing w:after="40"/>
      <w:ind w:left="255" w:hanging="255"/>
    </w:pPr>
    <w:rPr>
      <w:sz w:val="16"/>
    </w:rPr>
  </w:style>
  <w:style w:type="character" w:customStyle="1" w:styleId="FunotentextZchn">
    <w:name w:val="Fußnotentext Zchn"/>
    <w:basedOn w:val="Absatz-Standardschriftart"/>
    <w:link w:val="Funotentext"/>
    <w:uiPriority w:val="81"/>
    <w:rsid w:val="00344EBF"/>
    <w:rPr>
      <w:sz w:val="16"/>
    </w:rPr>
  </w:style>
  <w:style w:type="character" w:styleId="Funotenzeichen">
    <w:name w:val="footnote reference"/>
    <w:basedOn w:val="Absatz-Standardschriftart"/>
    <w:uiPriority w:val="81"/>
    <w:semiHidden/>
    <w:unhideWhenUsed/>
    <w:rsid w:val="00B77B9D"/>
    <w:rPr>
      <w:vertAlign w:val="superscript"/>
    </w:rPr>
  </w:style>
  <w:style w:type="paragraph" w:styleId="Fuzeile">
    <w:name w:val="footer"/>
    <w:basedOn w:val="Standard"/>
    <w:link w:val="FuzeileZchn"/>
    <w:uiPriority w:val="69"/>
    <w:unhideWhenUsed/>
    <w:rsid w:val="00D01972"/>
    <w:pPr>
      <w:spacing w:line="240" w:lineRule="auto"/>
    </w:pPr>
    <w:rPr>
      <w:rFonts w:asciiTheme="majorHAnsi" w:hAnsiTheme="majorHAnsi"/>
      <w:b/>
      <w:sz w:val="16"/>
    </w:rPr>
  </w:style>
  <w:style w:type="character" w:customStyle="1" w:styleId="FuzeileZchn">
    <w:name w:val="Fußzeile Zchn"/>
    <w:basedOn w:val="Absatz-Standardschriftart"/>
    <w:link w:val="Fuzeile"/>
    <w:uiPriority w:val="69"/>
    <w:rsid w:val="00D01972"/>
    <w:rPr>
      <w:rFonts w:asciiTheme="majorHAnsi" w:hAnsiTheme="majorHAnsi"/>
      <w:b/>
      <w:sz w:val="16"/>
    </w:rPr>
  </w:style>
  <w:style w:type="character" w:styleId="Hervorhebung">
    <w:name w:val="Emphasis"/>
    <w:basedOn w:val="Absatz-Standardschriftart"/>
    <w:uiPriority w:val="20"/>
    <w:qFormat/>
    <w:rsid w:val="008B094A"/>
    <w:rPr>
      <w:i w:val="0"/>
      <w:iCs/>
      <w:color w:val="0857C3" w:themeColor="accent1"/>
      <w:spacing w:val="2"/>
    </w:rPr>
  </w:style>
  <w:style w:type="character" w:styleId="Hyperlink">
    <w:name w:val="Hyperlink"/>
    <w:basedOn w:val="Absatz-Standardschriftart"/>
    <w:uiPriority w:val="99"/>
    <w:unhideWhenUsed/>
    <w:rsid w:val="00914D47"/>
    <w:rPr>
      <w:color w:val="auto"/>
      <w:u w:val="single"/>
    </w:rPr>
  </w:style>
  <w:style w:type="paragraph" w:styleId="Index1">
    <w:name w:val="index 1"/>
    <w:basedOn w:val="Standard"/>
    <w:next w:val="Standard"/>
    <w:autoRedefine/>
    <w:uiPriority w:val="99"/>
    <w:semiHidden/>
    <w:unhideWhenUsed/>
    <w:rsid w:val="00B77B9D"/>
    <w:pPr>
      <w:spacing w:line="240" w:lineRule="auto"/>
      <w:ind w:left="200" w:hanging="200"/>
    </w:pPr>
    <w:rPr>
      <w:sz w:val="20"/>
    </w:rPr>
  </w:style>
  <w:style w:type="paragraph" w:styleId="Indexberschrift">
    <w:name w:val="index heading"/>
    <w:basedOn w:val="Standard"/>
    <w:next w:val="Index1"/>
    <w:uiPriority w:val="41"/>
    <w:semiHidden/>
    <w:unhideWhenUsed/>
    <w:rsid w:val="00E236DA"/>
    <w:rPr>
      <w:rFonts w:asciiTheme="majorHAnsi" w:eastAsiaTheme="majorEastAsia" w:hAnsiTheme="majorHAnsi" w:cstheme="majorBidi"/>
      <w:b/>
      <w:bCs/>
      <w:sz w:val="20"/>
    </w:rPr>
  </w:style>
  <w:style w:type="character" w:customStyle="1" w:styleId="berschrift1Zchn">
    <w:name w:val="Überschrift 1 Zchn"/>
    <w:basedOn w:val="Absatz-Standardschriftart"/>
    <w:link w:val="berschrift1"/>
    <w:uiPriority w:val="9"/>
    <w:rsid w:val="00406E0B"/>
    <w:rPr>
      <w:rFonts w:asciiTheme="majorHAnsi" w:eastAsiaTheme="majorEastAsia" w:hAnsiTheme="majorHAnsi" w:cstheme="majorBidi"/>
      <w:b/>
      <w:kern w:val="28"/>
      <w:sz w:val="22"/>
      <w:szCs w:val="32"/>
    </w:rPr>
  </w:style>
  <w:style w:type="paragraph" w:styleId="Inhaltsverzeichnisberschrift">
    <w:name w:val="TOC Heading"/>
    <w:basedOn w:val="berschrift1"/>
    <w:next w:val="Standard"/>
    <w:uiPriority w:val="39"/>
    <w:qFormat/>
    <w:rsid w:val="00A413FF"/>
    <w:pPr>
      <w:numPr>
        <w:numId w:val="0"/>
      </w:numPr>
      <w:spacing w:before="0" w:after="240"/>
      <w:contextualSpacing/>
      <w:outlineLvl w:val="9"/>
    </w:pPr>
    <w:rPr>
      <w:kern w:val="0"/>
    </w:rPr>
  </w:style>
  <w:style w:type="character" w:styleId="IntensiveHervorhebung">
    <w:name w:val="Intense Emphasis"/>
    <w:basedOn w:val="Absatz-Standardschriftart"/>
    <w:uiPriority w:val="21"/>
    <w:rsid w:val="000E434F"/>
    <w:rPr>
      <w:rFonts w:asciiTheme="majorHAnsi" w:hAnsiTheme="majorHAnsi"/>
      <w:b/>
      <w:i w:val="0"/>
      <w:iCs/>
      <w:color w:val="0857C3" w:themeColor="accent1"/>
      <w:spacing w:val="2"/>
    </w:rPr>
  </w:style>
  <w:style w:type="character" w:styleId="IntensiverVerweis">
    <w:name w:val="Intense Reference"/>
    <w:basedOn w:val="Absatz-Standardschriftart"/>
    <w:uiPriority w:val="32"/>
    <w:semiHidden/>
    <w:qFormat/>
    <w:rsid w:val="00B77B9D"/>
    <w:rPr>
      <w:b w:val="0"/>
      <w:bCs/>
      <w:caps w:val="0"/>
      <w:smallCaps w:val="0"/>
      <w:color w:val="0857C3" w:themeColor="accent1"/>
      <w:spacing w:val="2"/>
      <w:u w:val="single"/>
    </w:rPr>
  </w:style>
  <w:style w:type="paragraph" w:styleId="IntensivesZitat">
    <w:name w:val="Intense Quote"/>
    <w:basedOn w:val="Standard"/>
    <w:next w:val="Standard"/>
    <w:link w:val="IntensivesZitatZchn"/>
    <w:uiPriority w:val="30"/>
    <w:semiHidden/>
    <w:rsid w:val="00B77B9D"/>
    <w:pPr>
      <w:pBdr>
        <w:top w:val="single" w:sz="2" w:space="10" w:color="auto"/>
        <w:bottom w:val="single" w:sz="2" w:space="10" w:color="auto"/>
      </w:pBdr>
      <w:spacing w:before="360" w:after="360"/>
      <w:ind w:left="864" w:right="864"/>
      <w:jc w:val="center"/>
    </w:pPr>
    <w:rPr>
      <w:i/>
      <w:iCs/>
      <w:sz w:val="20"/>
    </w:rPr>
  </w:style>
  <w:style w:type="character" w:customStyle="1" w:styleId="IntensivesZitatZchn">
    <w:name w:val="Intensives Zitat Zchn"/>
    <w:basedOn w:val="Absatz-Standardschriftart"/>
    <w:link w:val="IntensivesZitat"/>
    <w:uiPriority w:val="30"/>
    <w:semiHidden/>
    <w:rsid w:val="00A6632A"/>
    <w:rPr>
      <w:i/>
      <w:iCs/>
      <w:spacing w:val="2"/>
      <w:sz w:val="20"/>
      <w:lang w:val="de-CH"/>
    </w:rPr>
  </w:style>
  <w:style w:type="paragraph" w:styleId="Kopfzeile">
    <w:name w:val="header"/>
    <w:basedOn w:val="Standard"/>
    <w:link w:val="KopfzeileZchn"/>
    <w:uiPriority w:val="69"/>
    <w:unhideWhenUsed/>
    <w:rsid w:val="00D01972"/>
    <w:pPr>
      <w:spacing w:line="240" w:lineRule="auto"/>
    </w:pPr>
    <w:rPr>
      <w:rFonts w:asciiTheme="majorHAnsi" w:hAnsiTheme="majorHAnsi"/>
      <w:b/>
      <w:color w:val="0857C3" w:themeColor="text2"/>
      <w:sz w:val="16"/>
    </w:rPr>
  </w:style>
  <w:style w:type="character" w:customStyle="1" w:styleId="KopfzeileZchn">
    <w:name w:val="Kopfzeile Zchn"/>
    <w:basedOn w:val="Absatz-Standardschriftart"/>
    <w:link w:val="Kopfzeile"/>
    <w:uiPriority w:val="69"/>
    <w:rsid w:val="00D01972"/>
    <w:rPr>
      <w:rFonts w:asciiTheme="majorHAnsi" w:hAnsiTheme="majorHAnsi"/>
      <w:b/>
      <w:color w:val="0857C3" w:themeColor="text2"/>
      <w:sz w:val="16"/>
    </w:rPr>
  </w:style>
  <w:style w:type="paragraph" w:customStyle="1" w:styleId="DSBKopfzeileausgeblendet">
    <w:name w:val="DSB&gt;Kopfzeile (ausgeblendet)"/>
    <w:basedOn w:val="Kopfzeile"/>
    <w:uiPriority w:val="70"/>
    <w:semiHidden/>
    <w:rsid w:val="00E236DA"/>
    <w:rPr>
      <w:b w:val="0"/>
      <w:vanish/>
      <w:color w:val="88B8FA" w:themeColor="text2" w:themeTint="66"/>
    </w:rPr>
  </w:style>
  <w:style w:type="paragraph" w:customStyle="1" w:styleId="DSB-DoksDokumentuntertitel">
    <w:name w:val="DSB-Doks: Dokumentuntertitel"/>
    <w:basedOn w:val="Standard"/>
    <w:uiPriority w:val="49"/>
    <w:rsid w:val="00C34B0C"/>
    <w:pPr>
      <w:spacing w:before="1200"/>
      <w:contextualSpacing/>
    </w:pPr>
    <w:rPr>
      <w:rFonts w:asciiTheme="majorHAnsi" w:hAnsiTheme="majorHAnsi"/>
      <w:b/>
      <w:color w:val="0857C3" w:themeColor="text2"/>
      <w:sz w:val="26"/>
    </w:rPr>
  </w:style>
  <w:style w:type="paragraph" w:customStyle="1" w:styleId="DSB-DoksLinieoben">
    <w:name w:val="DSB-Doks: Linie (oben)"/>
    <w:basedOn w:val="Standard"/>
    <w:next w:val="Standard"/>
    <w:uiPriority w:val="51"/>
    <w:rsid w:val="000A778E"/>
    <w:pPr>
      <w:pBdr>
        <w:top w:val="single" w:sz="2" w:space="1" w:color="auto"/>
      </w:pBdr>
      <w:ind w:left="28" w:right="28"/>
    </w:pPr>
  </w:style>
  <w:style w:type="paragraph" w:customStyle="1" w:styleId="DSB-DoksBoxunten">
    <w:name w:val="DSB-Doks: Box unten"/>
    <w:basedOn w:val="Standard"/>
    <w:uiPriority w:val="51"/>
    <w:qFormat/>
    <w:rsid w:val="005C5AF9"/>
    <w:pPr>
      <w:framePr w:wrap="around" w:vAnchor="page" w:hAnchor="text" w:yAlign="bottom"/>
      <w:spacing w:after="1360"/>
      <w:contextualSpacing/>
    </w:pPr>
    <w:rPr>
      <w:szCs w:val="18"/>
    </w:rPr>
  </w:style>
  <w:style w:type="table" w:customStyle="1" w:styleId="DSB-TableStandard">
    <w:name w:val="DSB-Table (Standard)"/>
    <w:basedOn w:val="NormaleTabelle"/>
    <w:uiPriority w:val="99"/>
    <w:rsid w:val="00E96662"/>
    <w:rPr>
      <w:sz w:val="16"/>
      <w:szCs w:val="16"/>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0857C3" w:themeColor="text2"/>
        </w:tcBorders>
      </w:tcPr>
    </w:tblStylePr>
    <w:tblStylePr w:type="lastRow">
      <w:rPr>
        <w:rFonts w:asciiTheme="minorHAnsi" w:hAnsiTheme="minorHAnsi"/>
        <w:b w:val="0"/>
      </w:rPr>
      <w:tblPr/>
      <w:tcPr>
        <w:tcBorders>
          <w:top w:val="single" w:sz="2" w:space="0" w:color="000000" w:themeColor="text1"/>
          <w:bottom w:val="single" w:sz="2" w:space="0" w:color="0857C3"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paragraph" w:customStyle="1" w:styleId="DSB-LayoutFirmenadresse-Box">
    <w:name w:val="DSB-Layout: Firmenadresse-Box"/>
    <w:basedOn w:val="Standard"/>
    <w:uiPriority w:val="75"/>
    <w:semiHidden/>
    <w:rsid w:val="008F095E"/>
    <w:pPr>
      <w:framePr w:w="4536" w:wrap="around" w:vAnchor="page" w:hAnchor="margin" w:yAlign="bottom" w:anchorLock="1"/>
      <w:spacing w:after="500" w:line="240" w:lineRule="auto"/>
      <w:contextualSpacing/>
    </w:pPr>
    <w:rPr>
      <w:rFonts w:asciiTheme="majorHAnsi" w:hAnsiTheme="majorHAnsi"/>
      <w:noProof/>
      <w:sz w:val="16"/>
    </w:rPr>
  </w:style>
  <w:style w:type="paragraph" w:customStyle="1" w:styleId="DSB-LayoutLogo-Box">
    <w:name w:val="DSB-Layout: Logo-Box"/>
    <w:basedOn w:val="Standard"/>
    <w:uiPriority w:val="73"/>
    <w:semiHidden/>
    <w:rsid w:val="00BE4420"/>
    <w:pPr>
      <w:framePr w:w="3487" w:h="1644" w:hRule="exact" w:wrap="around" w:vAnchor="page" w:hAnchor="page" w:x="738" w:y="749" w:anchorLock="1"/>
      <w:spacing w:line="240" w:lineRule="auto"/>
      <w:ind w:right="794"/>
    </w:pPr>
    <w:rPr>
      <w:rFonts w:asciiTheme="majorHAnsi" w:hAnsiTheme="majorHAnsi"/>
      <w:noProof/>
      <w:sz w:val="16"/>
    </w:rPr>
  </w:style>
  <w:style w:type="paragraph" w:customStyle="1" w:styleId="DSB-LayoutPaging-Box">
    <w:name w:val="DSB-Layout: Paging-Box"/>
    <w:basedOn w:val="Standard"/>
    <w:uiPriority w:val="71"/>
    <w:semiHidden/>
    <w:rsid w:val="002B638A"/>
    <w:pPr>
      <w:framePr w:w="454" w:wrap="around" w:vAnchor="text" w:hAnchor="margin" w:xAlign="right" w:y="-5" w:anchorLock="1"/>
      <w:spacing w:line="240" w:lineRule="auto"/>
      <w:jc w:val="right"/>
    </w:pPr>
    <w:rPr>
      <w:rFonts w:asciiTheme="majorHAnsi" w:hAnsiTheme="majorHAnsi"/>
      <w:b/>
      <w:noProof/>
      <w:color w:val="0857C3" w:themeColor="text2"/>
      <w:sz w:val="16"/>
    </w:rPr>
  </w:style>
  <w:style w:type="paragraph" w:customStyle="1" w:styleId="DSB-Brief-00Platzhalter">
    <w:name w:val="DSB-Brief-00: Platzhalter"/>
    <w:basedOn w:val="Standard"/>
    <w:next w:val="Standard"/>
    <w:uiPriority w:val="59"/>
    <w:semiHidden/>
    <w:rsid w:val="00785252"/>
    <w:pPr>
      <w:spacing w:after="2040"/>
      <w:contextualSpacing/>
    </w:pPr>
    <w:rPr>
      <w:noProof/>
      <w:color w:val="FFFFFF" w:themeColor="background1"/>
    </w:rPr>
  </w:style>
  <w:style w:type="paragraph" w:customStyle="1" w:styleId="DSB-Brief-01Umschlagabsender-Box">
    <w:name w:val="DSB-Brief-01: Umschlagabsender-Box"/>
    <w:basedOn w:val="Standard"/>
    <w:next w:val="Standard"/>
    <w:uiPriority w:val="59"/>
    <w:semiHidden/>
    <w:rsid w:val="00B77B9D"/>
    <w:pPr>
      <w:framePr w:w="4536" w:h="227" w:wrap="notBeside" w:vAnchor="page" w:hAnchor="text" w:y="2949" w:anchorLock="1"/>
    </w:pPr>
    <w:rPr>
      <w:noProof/>
      <w:sz w:val="16"/>
      <w:u w:val="single"/>
    </w:rPr>
  </w:style>
  <w:style w:type="paragraph" w:customStyle="1" w:styleId="DSB-Brief-01Umschlagabsender-BoxRight">
    <w:name w:val="DSB-Brief-01: Umschlagabsender-Box (Right)"/>
    <w:basedOn w:val="Standard"/>
    <w:next w:val="Standard"/>
    <w:uiPriority w:val="59"/>
    <w:semiHidden/>
    <w:rsid w:val="00B77B9D"/>
    <w:pPr>
      <w:framePr w:w="4536" w:h="227" w:wrap="notBeside" w:vAnchor="page" w:hAnchor="page" w:x="6748" w:y="2949" w:anchorLock="1"/>
    </w:pPr>
    <w:rPr>
      <w:noProof/>
      <w:sz w:val="16"/>
      <w:u w:val="single"/>
    </w:rPr>
  </w:style>
  <w:style w:type="paragraph" w:customStyle="1" w:styleId="DSB-Brief-02Empfngeradresse-Box">
    <w:name w:val="DSB-Brief-02: Empfängeradresse-Box"/>
    <w:basedOn w:val="Standard"/>
    <w:uiPriority w:val="59"/>
    <w:semiHidden/>
    <w:rsid w:val="000A202F"/>
    <w:pPr>
      <w:framePr w:w="3572" w:h="1814" w:wrap="notBeside" w:vAnchor="page" w:hAnchor="text" w:y="2949"/>
      <w:contextualSpacing/>
    </w:pPr>
  </w:style>
  <w:style w:type="paragraph" w:customStyle="1" w:styleId="DSB-Brief-02Empfngeradresse-Boxrechts">
    <w:name w:val="DSB-Brief-02: Empfängeradresse-Box (rechts)"/>
    <w:basedOn w:val="Standard"/>
    <w:uiPriority w:val="59"/>
    <w:semiHidden/>
    <w:rsid w:val="00EC79F5"/>
    <w:pPr>
      <w:framePr w:w="4253" w:h="1814" w:wrap="notBeside" w:vAnchor="page" w:hAnchor="page" w:x="6748" w:y="2949" w:anchorLock="1"/>
      <w:contextualSpacing/>
    </w:pPr>
  </w:style>
  <w:style w:type="paragraph" w:customStyle="1" w:styleId="DSB-Brief-07Signatur">
    <w:name w:val="DSB-Brief-07: Signatur"/>
    <w:basedOn w:val="Standard"/>
    <w:uiPriority w:val="59"/>
    <w:semiHidden/>
    <w:rsid w:val="00344EBF"/>
    <w:pPr>
      <w:tabs>
        <w:tab w:val="left" w:pos="4167"/>
      </w:tabs>
      <w:contextualSpacing/>
    </w:pPr>
  </w:style>
  <w:style w:type="paragraph" w:customStyle="1" w:styleId="DSB-Brief-04Betreff">
    <w:name w:val="DSB-Brief-04: Betreff"/>
    <w:basedOn w:val="Standard"/>
    <w:uiPriority w:val="59"/>
    <w:semiHidden/>
    <w:rsid w:val="000B6052"/>
    <w:pPr>
      <w:spacing w:before="720" w:after="480"/>
      <w:contextualSpacing/>
    </w:pPr>
    <w:rPr>
      <w:rFonts w:asciiTheme="majorHAnsi" w:hAnsiTheme="majorHAnsi"/>
      <w:b/>
    </w:rPr>
  </w:style>
  <w:style w:type="paragraph" w:customStyle="1" w:styleId="DSB-Brief-05Anrede">
    <w:name w:val="DSB-Brief-05: Anrede"/>
    <w:basedOn w:val="Standard"/>
    <w:next w:val="Standard"/>
    <w:uiPriority w:val="59"/>
    <w:semiHidden/>
    <w:rsid w:val="00D624E3"/>
    <w:pPr>
      <w:spacing w:after="240"/>
      <w:contextualSpacing/>
    </w:pPr>
  </w:style>
  <w:style w:type="paragraph" w:customStyle="1" w:styleId="DSB-Brief-06Grusszeile">
    <w:name w:val="DSB-Brief-06: Grusszeile"/>
    <w:basedOn w:val="Standard"/>
    <w:next w:val="Standard"/>
    <w:uiPriority w:val="59"/>
    <w:semiHidden/>
    <w:rsid w:val="00344EBF"/>
    <w:pPr>
      <w:tabs>
        <w:tab w:val="left" w:pos="4167"/>
      </w:tabs>
      <w:spacing w:before="240" w:after="240"/>
      <w:contextualSpacing/>
    </w:pPr>
  </w:style>
  <w:style w:type="paragraph" w:customStyle="1" w:styleId="DSB-Brief-06GrusszeileFirmenname">
    <w:name w:val="DSB-Brief-06: Grusszeile (Firmenname)"/>
    <w:basedOn w:val="Standard"/>
    <w:next w:val="Standard"/>
    <w:uiPriority w:val="59"/>
    <w:semiHidden/>
    <w:rsid w:val="00B5670F"/>
    <w:pPr>
      <w:tabs>
        <w:tab w:val="left" w:pos="4167"/>
      </w:tabs>
      <w:contextualSpacing/>
    </w:pPr>
    <w:rPr>
      <w:noProof/>
    </w:rPr>
  </w:style>
  <w:style w:type="paragraph" w:customStyle="1" w:styleId="DSB-Brief-08AnhangKopie">
    <w:name w:val="DSB-Brief-08: Anhang/Kopie"/>
    <w:basedOn w:val="Standard"/>
    <w:next w:val="Aufzhlung1DSB"/>
    <w:uiPriority w:val="59"/>
    <w:semiHidden/>
    <w:rsid w:val="00D624E3"/>
    <w:pPr>
      <w:spacing w:before="240"/>
      <w:contextualSpacing/>
    </w:pPr>
  </w:style>
  <w:style w:type="table" w:customStyle="1" w:styleId="DSB-TableTabellenraster">
    <w:name w:val="DSB-Table (Tabellenraster)"/>
    <w:basedOn w:val="NormaleTabelle"/>
    <w:uiPriority w:val="99"/>
    <w:rsid w:val="000B6052"/>
    <w:rPr>
      <w:szCs w:val="20"/>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top w:val="single" w:sz="2" w:space="0" w:color="000000" w:themeColor="text1"/>
          <w:bottom w:val="single" w:sz="2" w:space="0" w:color="000000" w:themeColor="text1"/>
        </w:tcBorders>
      </w:tcPr>
    </w:tblStylePr>
    <w:tblStylePr w:type="lastRow">
      <w:rPr>
        <w:rFonts w:asciiTheme="majorHAnsi" w:hAnsiTheme="majorHAnsi"/>
        <w:b/>
      </w:rPr>
      <w:tblPr/>
      <w:tcPr>
        <w:tcBorders>
          <w:top w:val="single" w:sz="2" w:space="0" w:color="000000" w:themeColor="text1"/>
          <w:bottom w:val="single" w:sz="2" w:space="0" w:color="000000" w:themeColor="text1"/>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top w:val="single" w:sz="2" w:space="0" w:color="000000" w:themeColor="text1"/>
          <w:bottom w:val="single" w:sz="2" w:space="0" w:color="000000" w:themeColor="text1"/>
        </w:tcBorders>
      </w:tcPr>
    </w:tblStylePr>
    <w:tblStylePr w:type="band2Horz">
      <w:tblPr/>
      <w:tcPr>
        <w:tcBorders>
          <w:top w:val="single" w:sz="2" w:space="0" w:color="000000" w:themeColor="text1"/>
          <w:bottom w:val="single" w:sz="2" w:space="0" w:color="000000" w:themeColor="text1"/>
        </w:tcBorders>
      </w:tcPr>
    </w:tblStylePr>
  </w:style>
  <w:style w:type="paragraph" w:styleId="KeinLeerraum">
    <w:name w:val="No Spacing"/>
    <w:uiPriority w:val="15"/>
    <w:semiHidden/>
    <w:qFormat/>
    <w:rsid w:val="000B6052"/>
    <w:rPr>
      <w:szCs w:val="20"/>
    </w:rPr>
  </w:style>
  <w:style w:type="paragraph" w:customStyle="1" w:styleId="Lettering1DSB">
    <w:name w:val="Lettering 1: DSB"/>
    <w:basedOn w:val="Standard"/>
    <w:uiPriority w:val="6"/>
    <w:qFormat/>
    <w:rsid w:val="005C5AF9"/>
    <w:pPr>
      <w:numPr>
        <w:numId w:val="32"/>
      </w:numPr>
      <w:contextualSpacing/>
    </w:pPr>
  </w:style>
  <w:style w:type="paragraph" w:customStyle="1" w:styleId="Lettering2DSB">
    <w:name w:val="Lettering 2: DSB"/>
    <w:basedOn w:val="Standard"/>
    <w:uiPriority w:val="6"/>
    <w:semiHidden/>
    <w:qFormat/>
    <w:rsid w:val="005C5AF9"/>
    <w:pPr>
      <w:numPr>
        <w:ilvl w:val="1"/>
        <w:numId w:val="32"/>
      </w:numPr>
      <w:contextualSpacing/>
    </w:pPr>
  </w:style>
  <w:style w:type="paragraph" w:customStyle="1" w:styleId="Lettering3DSB">
    <w:name w:val="Lettering 3: DSB"/>
    <w:basedOn w:val="Standard"/>
    <w:uiPriority w:val="6"/>
    <w:semiHidden/>
    <w:rsid w:val="005C5AF9"/>
    <w:pPr>
      <w:numPr>
        <w:ilvl w:val="2"/>
        <w:numId w:val="32"/>
      </w:numPr>
      <w:contextualSpacing/>
    </w:pPr>
  </w:style>
  <w:style w:type="numbering" w:customStyle="1" w:styleId="List-Bullet">
    <w:name w:val="List-Bullet"/>
    <w:uiPriority w:val="99"/>
    <w:rsid w:val="005C5AF9"/>
    <w:pPr>
      <w:numPr>
        <w:numId w:val="6"/>
      </w:numPr>
    </w:pPr>
  </w:style>
  <w:style w:type="paragraph" w:styleId="Listennummer">
    <w:name w:val="List Number"/>
    <w:basedOn w:val="Standard"/>
    <w:uiPriority w:val="80"/>
    <w:semiHidden/>
    <w:rsid w:val="00115545"/>
    <w:pPr>
      <w:numPr>
        <w:numId w:val="8"/>
      </w:numPr>
      <w:tabs>
        <w:tab w:val="clear" w:pos="360"/>
        <w:tab w:val="left" w:pos="340"/>
      </w:tabs>
      <w:ind w:left="340" w:hanging="340"/>
      <w:contextualSpacing/>
    </w:pPr>
  </w:style>
  <w:style w:type="paragraph" w:styleId="Listennummer2">
    <w:name w:val="List Number 2"/>
    <w:basedOn w:val="Standard"/>
    <w:uiPriority w:val="80"/>
    <w:semiHidden/>
    <w:rsid w:val="00115545"/>
    <w:pPr>
      <w:numPr>
        <w:numId w:val="9"/>
      </w:numPr>
      <w:tabs>
        <w:tab w:val="clear" w:pos="643"/>
        <w:tab w:val="left" w:pos="680"/>
      </w:tabs>
      <w:ind w:left="680" w:hanging="340"/>
      <w:contextualSpacing/>
    </w:pPr>
  </w:style>
  <w:style w:type="paragraph" w:styleId="Listennummer3">
    <w:name w:val="List Number 3"/>
    <w:basedOn w:val="Standard"/>
    <w:uiPriority w:val="80"/>
    <w:semiHidden/>
    <w:rsid w:val="00115545"/>
    <w:pPr>
      <w:numPr>
        <w:numId w:val="10"/>
      </w:numPr>
      <w:tabs>
        <w:tab w:val="clear" w:pos="926"/>
        <w:tab w:val="left" w:pos="1021"/>
      </w:tabs>
      <w:ind w:left="1020" w:hanging="340"/>
      <w:contextualSpacing/>
    </w:pPr>
  </w:style>
  <w:style w:type="paragraph" w:styleId="Listennummer4">
    <w:name w:val="List Number 4"/>
    <w:basedOn w:val="Standard"/>
    <w:uiPriority w:val="80"/>
    <w:semiHidden/>
    <w:rsid w:val="00D624E3"/>
    <w:pPr>
      <w:numPr>
        <w:numId w:val="11"/>
      </w:numPr>
      <w:contextualSpacing/>
    </w:pPr>
  </w:style>
  <w:style w:type="paragraph" w:styleId="Listennummer5">
    <w:name w:val="List Number 5"/>
    <w:basedOn w:val="Standard"/>
    <w:uiPriority w:val="80"/>
    <w:semiHidden/>
    <w:rsid w:val="00D624E3"/>
    <w:pPr>
      <w:numPr>
        <w:numId w:val="12"/>
      </w:numPr>
      <w:contextualSpacing/>
    </w:pPr>
  </w:style>
  <w:style w:type="numbering" w:customStyle="1" w:styleId="List-Heading">
    <w:name w:val="List-Heading"/>
    <w:uiPriority w:val="99"/>
    <w:rsid w:val="000E40E2"/>
    <w:pPr>
      <w:numPr>
        <w:numId w:val="13"/>
      </w:numPr>
    </w:pPr>
  </w:style>
  <w:style w:type="numbering" w:customStyle="1" w:styleId="List-Lettering">
    <w:name w:val="List-Lettering"/>
    <w:uiPriority w:val="99"/>
    <w:rsid w:val="005C5AF9"/>
    <w:pPr>
      <w:numPr>
        <w:numId w:val="7"/>
      </w:numPr>
    </w:pPr>
  </w:style>
  <w:style w:type="numbering" w:customStyle="1" w:styleId="List-Numbering">
    <w:name w:val="List-Numbering"/>
    <w:uiPriority w:val="99"/>
    <w:rsid w:val="005C5AF9"/>
    <w:pPr>
      <w:numPr>
        <w:numId w:val="15"/>
      </w:numPr>
    </w:pPr>
  </w:style>
  <w:style w:type="character" w:styleId="NichtaufgelsteErwhnung">
    <w:name w:val="Unresolved Mention"/>
    <w:basedOn w:val="Absatz-Standardschriftart"/>
    <w:uiPriority w:val="99"/>
    <w:semiHidden/>
    <w:unhideWhenUsed/>
    <w:rsid w:val="00B77B9D"/>
    <w:rPr>
      <w:color w:val="605E5C"/>
      <w:shd w:val="clear" w:color="auto" w:fill="E1DFDD"/>
    </w:rPr>
  </w:style>
  <w:style w:type="paragraph" w:customStyle="1" w:styleId="Numbering1DSB">
    <w:name w:val="Numbering 1: DSB"/>
    <w:basedOn w:val="Standard"/>
    <w:uiPriority w:val="5"/>
    <w:qFormat/>
    <w:rsid w:val="005C5AF9"/>
    <w:pPr>
      <w:numPr>
        <w:numId w:val="30"/>
      </w:numPr>
      <w:contextualSpacing/>
    </w:pPr>
  </w:style>
  <w:style w:type="paragraph" w:customStyle="1" w:styleId="Numbering2DSB">
    <w:name w:val="Numbering 2: DSB"/>
    <w:basedOn w:val="Standard"/>
    <w:uiPriority w:val="5"/>
    <w:semiHidden/>
    <w:qFormat/>
    <w:rsid w:val="005C5AF9"/>
    <w:pPr>
      <w:numPr>
        <w:ilvl w:val="1"/>
        <w:numId w:val="30"/>
      </w:numPr>
      <w:contextualSpacing/>
    </w:pPr>
  </w:style>
  <w:style w:type="paragraph" w:customStyle="1" w:styleId="Numbering3DSB">
    <w:name w:val="Numbering 3: DSB"/>
    <w:basedOn w:val="Standard"/>
    <w:uiPriority w:val="5"/>
    <w:semiHidden/>
    <w:rsid w:val="005C5AF9"/>
    <w:pPr>
      <w:numPr>
        <w:ilvl w:val="2"/>
        <w:numId w:val="30"/>
      </w:numPr>
      <w:contextualSpacing/>
    </w:pPr>
  </w:style>
  <w:style w:type="character" w:styleId="Platzhaltertext">
    <w:name w:val="Placeholder Text"/>
    <w:basedOn w:val="Absatz-Standardschriftart"/>
    <w:uiPriority w:val="99"/>
    <w:semiHidden/>
    <w:rsid w:val="00EF5C3E"/>
    <w:rPr>
      <w:color w:val="auto"/>
      <w:bdr w:val="none" w:sz="0" w:space="0" w:color="auto"/>
      <w:shd w:val="clear" w:color="auto" w:fill="C3DBFC" w:themeFill="text2" w:themeFillTint="33"/>
    </w:rPr>
  </w:style>
  <w:style w:type="paragraph" w:styleId="RGV-berschrift">
    <w:name w:val="toa heading"/>
    <w:basedOn w:val="Standard"/>
    <w:next w:val="Standard"/>
    <w:uiPriority w:val="40"/>
    <w:semiHidden/>
    <w:unhideWhenUsed/>
    <w:rsid w:val="00E236DA"/>
    <w:rPr>
      <w:rFonts w:asciiTheme="majorHAnsi" w:eastAsiaTheme="majorEastAsia" w:hAnsiTheme="majorHAnsi" w:cstheme="majorBidi"/>
      <w:b/>
      <w:bCs/>
      <w:sz w:val="20"/>
      <w:szCs w:val="24"/>
    </w:rPr>
  </w:style>
  <w:style w:type="character" w:styleId="SchwacheHervorhebung">
    <w:name w:val="Subtle Emphasis"/>
    <w:basedOn w:val="Absatz-Standardschriftart"/>
    <w:uiPriority w:val="19"/>
    <w:semiHidden/>
    <w:qFormat/>
    <w:rsid w:val="008B094A"/>
    <w:rPr>
      <w:b w:val="0"/>
      <w:i w:val="0"/>
      <w:iCs/>
      <w:caps/>
      <w:smallCaps w:val="0"/>
      <w:color w:val="auto"/>
      <w:spacing w:val="2"/>
    </w:rPr>
  </w:style>
  <w:style w:type="character" w:styleId="SchwacherVerweis">
    <w:name w:val="Subtle Reference"/>
    <w:basedOn w:val="Absatz-Standardschriftart"/>
    <w:uiPriority w:val="31"/>
    <w:qFormat/>
    <w:rsid w:val="00B77B9D"/>
    <w:rPr>
      <w:caps w:val="0"/>
      <w:smallCaps w:val="0"/>
      <w:color w:val="auto"/>
      <w:spacing w:val="2"/>
      <w:u w:val="single"/>
    </w:rPr>
  </w:style>
  <w:style w:type="paragraph" w:styleId="Standardeinzug">
    <w:name w:val="Normal Indent"/>
    <w:basedOn w:val="Standard"/>
    <w:uiPriority w:val="35"/>
    <w:qFormat/>
    <w:rsid w:val="00115545"/>
    <w:pPr>
      <w:ind w:left="340"/>
    </w:pPr>
  </w:style>
  <w:style w:type="table" w:styleId="Tabellenraster">
    <w:name w:val="Table Grid"/>
    <w:basedOn w:val="NormaleTabelle"/>
    <w:uiPriority w:val="39"/>
    <w:rsid w:val="00B77B9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2"/>
    <w:qFormat/>
    <w:rsid w:val="00406E0B"/>
    <w:pPr>
      <w:spacing w:before="240" w:line="240" w:lineRule="auto"/>
    </w:pPr>
    <w:rPr>
      <w:rFonts w:asciiTheme="majorHAnsi" w:eastAsiaTheme="majorEastAsia" w:hAnsiTheme="majorHAnsi" w:cstheme="majorBidi"/>
      <w:b/>
      <w:kern w:val="28"/>
      <w:sz w:val="22"/>
      <w:szCs w:val="56"/>
    </w:rPr>
  </w:style>
  <w:style w:type="character" w:customStyle="1" w:styleId="TitelZchn">
    <w:name w:val="Titel Zchn"/>
    <w:basedOn w:val="Absatz-Standardschriftart"/>
    <w:link w:val="Titel"/>
    <w:uiPriority w:val="2"/>
    <w:rsid w:val="00406E0B"/>
    <w:rPr>
      <w:rFonts w:asciiTheme="majorHAnsi" w:eastAsiaTheme="majorEastAsia" w:hAnsiTheme="majorHAnsi" w:cstheme="majorBidi"/>
      <w:b/>
      <w:kern w:val="28"/>
      <w:sz w:val="22"/>
      <w:szCs w:val="56"/>
    </w:rPr>
  </w:style>
  <w:style w:type="character" w:customStyle="1" w:styleId="berschrift2Zchn">
    <w:name w:val="Überschrift 2 Zchn"/>
    <w:basedOn w:val="Absatz-Standardschriftart"/>
    <w:link w:val="berschrift2"/>
    <w:uiPriority w:val="9"/>
    <w:rsid w:val="00406E0B"/>
    <w:rPr>
      <w:rFonts w:asciiTheme="majorHAnsi" w:eastAsiaTheme="majorEastAsia" w:hAnsiTheme="majorHAnsi" w:cstheme="majorBidi"/>
      <w:b/>
      <w:sz w:val="20"/>
      <w:szCs w:val="26"/>
    </w:rPr>
  </w:style>
  <w:style w:type="character" w:customStyle="1" w:styleId="berschrift3Zchn">
    <w:name w:val="Überschrift 3 Zchn"/>
    <w:basedOn w:val="Absatz-Standardschriftart"/>
    <w:link w:val="berschrift3"/>
    <w:uiPriority w:val="9"/>
    <w:rsid w:val="00E236DA"/>
    <w:rPr>
      <w:rFonts w:asciiTheme="majorHAnsi" w:eastAsiaTheme="majorEastAsia" w:hAnsiTheme="majorHAnsi" w:cstheme="majorBidi"/>
      <w:b/>
      <w:sz w:val="20"/>
      <w:szCs w:val="24"/>
    </w:rPr>
  </w:style>
  <w:style w:type="character" w:customStyle="1" w:styleId="berschrift4Zchn">
    <w:name w:val="Überschrift 4 Zchn"/>
    <w:basedOn w:val="Absatz-Standardschriftart"/>
    <w:link w:val="berschrift4"/>
    <w:uiPriority w:val="9"/>
    <w:semiHidden/>
    <w:rsid w:val="009E5B87"/>
    <w:rPr>
      <w:rFonts w:eastAsiaTheme="majorEastAsia" w:cstheme="majorBidi"/>
      <w:iCs/>
    </w:rPr>
  </w:style>
  <w:style w:type="character" w:customStyle="1" w:styleId="berschrift5Zchn">
    <w:name w:val="Überschrift 5 Zchn"/>
    <w:basedOn w:val="Absatz-Standardschriftart"/>
    <w:link w:val="berschrift5"/>
    <w:uiPriority w:val="9"/>
    <w:semiHidden/>
    <w:rsid w:val="009E5B87"/>
    <w:rPr>
      <w:rFonts w:eastAsiaTheme="majorEastAsia" w:cstheme="majorBidi"/>
    </w:rPr>
  </w:style>
  <w:style w:type="character" w:customStyle="1" w:styleId="berschrift6Zchn">
    <w:name w:val="Überschrift 6 Zchn"/>
    <w:basedOn w:val="Absatz-Standardschriftart"/>
    <w:link w:val="berschrift6"/>
    <w:uiPriority w:val="9"/>
    <w:semiHidden/>
    <w:rsid w:val="00E82A38"/>
    <w:rPr>
      <w:rFonts w:eastAsiaTheme="majorEastAsia" w:cstheme="majorBidi"/>
      <w:spacing w:val="2"/>
      <w:lang w:val="de-CH"/>
    </w:rPr>
  </w:style>
  <w:style w:type="character" w:customStyle="1" w:styleId="berschrift7Zchn">
    <w:name w:val="Überschrift 7 Zchn"/>
    <w:basedOn w:val="Absatz-Standardschriftart"/>
    <w:link w:val="berschrift7"/>
    <w:uiPriority w:val="9"/>
    <w:semiHidden/>
    <w:rsid w:val="00E82A38"/>
    <w:rPr>
      <w:rFonts w:eastAsiaTheme="majorEastAsia" w:cstheme="majorBidi"/>
      <w:iCs/>
      <w:spacing w:val="2"/>
      <w:lang w:val="de-CH"/>
    </w:rPr>
  </w:style>
  <w:style w:type="character" w:customStyle="1" w:styleId="berschrift8Zchn">
    <w:name w:val="Überschrift 8 Zchn"/>
    <w:basedOn w:val="Absatz-Standardschriftart"/>
    <w:link w:val="berschrift8"/>
    <w:uiPriority w:val="9"/>
    <w:semiHidden/>
    <w:rsid w:val="00E82A38"/>
    <w:rPr>
      <w:rFonts w:eastAsiaTheme="majorEastAsia" w:cstheme="majorBidi"/>
      <w:spacing w:val="2"/>
      <w:lang w:val="de-CH"/>
    </w:rPr>
  </w:style>
  <w:style w:type="character" w:customStyle="1" w:styleId="berschrift9Zchn">
    <w:name w:val="Überschrift 9 Zchn"/>
    <w:basedOn w:val="Absatz-Standardschriftart"/>
    <w:link w:val="berschrift9"/>
    <w:uiPriority w:val="9"/>
    <w:semiHidden/>
    <w:rsid w:val="00E82A38"/>
    <w:rPr>
      <w:rFonts w:eastAsiaTheme="majorEastAsia" w:cstheme="majorBidi"/>
      <w:iCs/>
      <w:spacing w:val="2"/>
      <w:lang w:val="de-CH"/>
    </w:rPr>
  </w:style>
  <w:style w:type="paragraph" w:styleId="Untertitel">
    <w:name w:val="Subtitle"/>
    <w:basedOn w:val="Standard"/>
    <w:next w:val="Standard"/>
    <w:link w:val="UntertitelZchn"/>
    <w:uiPriority w:val="3"/>
    <w:qFormat/>
    <w:rsid w:val="009E5B87"/>
    <w:pPr>
      <w:numPr>
        <w:ilvl w:val="1"/>
      </w:numPr>
      <w:spacing w:before="240"/>
    </w:pPr>
    <w:rPr>
      <w:rFonts w:asciiTheme="majorHAnsi" w:eastAsiaTheme="minorEastAsia" w:hAnsiTheme="majorHAnsi"/>
      <w:b/>
      <w:sz w:val="20"/>
    </w:rPr>
  </w:style>
  <w:style w:type="character" w:customStyle="1" w:styleId="UntertitelZchn">
    <w:name w:val="Untertitel Zchn"/>
    <w:basedOn w:val="Absatz-Standardschriftart"/>
    <w:link w:val="Untertitel"/>
    <w:uiPriority w:val="3"/>
    <w:rsid w:val="009E5B87"/>
    <w:rPr>
      <w:rFonts w:asciiTheme="majorHAnsi" w:eastAsiaTheme="minorEastAsia" w:hAnsiTheme="majorHAnsi"/>
      <w:b/>
      <w:sz w:val="20"/>
    </w:rPr>
  </w:style>
  <w:style w:type="paragraph" w:styleId="Verzeichnis1">
    <w:name w:val="toc 1"/>
    <w:basedOn w:val="Standard"/>
    <w:next w:val="Standard"/>
    <w:uiPriority w:val="39"/>
    <w:rsid w:val="00651916"/>
    <w:pPr>
      <w:tabs>
        <w:tab w:val="left" w:pos="567"/>
        <w:tab w:val="right" w:pos="8335"/>
      </w:tabs>
      <w:suppressAutoHyphens/>
      <w:spacing w:before="120"/>
      <w:ind w:left="567" w:hanging="567"/>
    </w:pPr>
    <w:rPr>
      <w:rFonts w:asciiTheme="majorHAnsi" w:hAnsiTheme="majorHAnsi"/>
      <w:b/>
      <w:sz w:val="20"/>
    </w:rPr>
  </w:style>
  <w:style w:type="paragraph" w:styleId="Verzeichnis2">
    <w:name w:val="toc 2"/>
    <w:basedOn w:val="Standard"/>
    <w:next w:val="Standard"/>
    <w:uiPriority w:val="39"/>
    <w:rsid w:val="00651916"/>
    <w:pPr>
      <w:tabs>
        <w:tab w:val="left" w:pos="567"/>
        <w:tab w:val="right" w:leader="dot" w:pos="8335"/>
      </w:tabs>
      <w:suppressAutoHyphens/>
      <w:ind w:left="567" w:hanging="567"/>
      <w:contextualSpacing/>
    </w:pPr>
  </w:style>
  <w:style w:type="paragraph" w:styleId="Verzeichnis3">
    <w:name w:val="toc 3"/>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4">
    <w:name w:val="toc 4"/>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5">
    <w:name w:val="toc 5"/>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6">
    <w:name w:val="toc 6"/>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7">
    <w:name w:val="toc 7"/>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8">
    <w:name w:val="toc 8"/>
    <w:basedOn w:val="Standard"/>
    <w:next w:val="Standard"/>
    <w:uiPriority w:val="39"/>
    <w:semiHidden/>
    <w:rsid w:val="006214BA"/>
    <w:pPr>
      <w:tabs>
        <w:tab w:val="left" w:pos="1797"/>
        <w:tab w:val="right" w:leader="dot" w:pos="8335"/>
      </w:tabs>
      <w:suppressAutoHyphens/>
      <w:ind w:left="1797" w:hanging="1797"/>
      <w:contextualSpacing/>
    </w:pPr>
  </w:style>
  <w:style w:type="paragraph" w:styleId="Verzeichnis9">
    <w:name w:val="toc 9"/>
    <w:basedOn w:val="Standard"/>
    <w:next w:val="Standard"/>
    <w:uiPriority w:val="39"/>
    <w:semiHidden/>
    <w:rsid w:val="006214BA"/>
    <w:pPr>
      <w:tabs>
        <w:tab w:val="left" w:pos="1797"/>
        <w:tab w:val="right" w:leader="dot" w:pos="8335"/>
      </w:tabs>
      <w:suppressAutoHyphens/>
      <w:ind w:left="1797" w:hanging="1797"/>
      <w:contextualSpacing/>
    </w:pPr>
  </w:style>
  <w:style w:type="paragraph" w:styleId="Zitat">
    <w:name w:val="Quote"/>
    <w:basedOn w:val="Standard"/>
    <w:next w:val="Standard"/>
    <w:link w:val="ZitatZchn"/>
    <w:uiPriority w:val="29"/>
    <w:semiHidden/>
    <w:rsid w:val="00B77B9D"/>
    <w:pPr>
      <w:spacing w:before="200"/>
      <w:ind w:left="864" w:right="864"/>
      <w:jc w:val="center"/>
    </w:pPr>
    <w:rPr>
      <w:i/>
      <w:iCs/>
      <w:sz w:val="20"/>
    </w:rPr>
  </w:style>
  <w:style w:type="character" w:customStyle="1" w:styleId="ZitatZchn">
    <w:name w:val="Zitat Zchn"/>
    <w:basedOn w:val="Absatz-Standardschriftart"/>
    <w:link w:val="Zitat"/>
    <w:uiPriority w:val="29"/>
    <w:semiHidden/>
    <w:rsid w:val="00A6632A"/>
    <w:rPr>
      <w:i/>
      <w:iCs/>
      <w:spacing w:val="2"/>
      <w:sz w:val="20"/>
      <w:lang w:val="de-CH"/>
    </w:rPr>
  </w:style>
  <w:style w:type="paragraph" w:styleId="HTMLAdresse">
    <w:name w:val="HTML Address"/>
    <w:basedOn w:val="Standard"/>
    <w:link w:val="HTMLAdresseZchn"/>
    <w:uiPriority w:val="99"/>
    <w:semiHidden/>
    <w:rsid w:val="00D624E3"/>
    <w:pPr>
      <w:spacing w:line="240" w:lineRule="auto"/>
    </w:pPr>
    <w:rPr>
      <w:i/>
      <w:iCs/>
    </w:rPr>
  </w:style>
  <w:style w:type="character" w:customStyle="1" w:styleId="HTMLAdresseZchn">
    <w:name w:val="HTML Adresse Zchn"/>
    <w:basedOn w:val="Absatz-Standardschriftart"/>
    <w:link w:val="HTMLAdresse"/>
    <w:uiPriority w:val="99"/>
    <w:semiHidden/>
    <w:rsid w:val="00592358"/>
    <w:rPr>
      <w:i/>
      <w:iCs/>
      <w:spacing w:val="2"/>
      <w:lang w:val="de-CH"/>
    </w:rPr>
  </w:style>
  <w:style w:type="paragraph" w:styleId="Textkrper-Einzug3">
    <w:name w:val="Body Text Indent 3"/>
    <w:basedOn w:val="Standard"/>
    <w:link w:val="Textkrper-Einzug3Zchn"/>
    <w:uiPriority w:val="99"/>
    <w:semiHidden/>
    <w:unhideWhenUsed/>
    <w:rsid w:val="00D624E3"/>
    <w:pPr>
      <w:ind w:left="283"/>
    </w:pPr>
    <w:rPr>
      <w:sz w:val="18"/>
      <w:szCs w:val="16"/>
    </w:rPr>
  </w:style>
  <w:style w:type="character" w:customStyle="1" w:styleId="Textkrper-Einzug3Zchn">
    <w:name w:val="Textkörper-Einzug 3 Zchn"/>
    <w:basedOn w:val="Absatz-Standardschriftart"/>
    <w:link w:val="Textkrper-Einzug3"/>
    <w:uiPriority w:val="99"/>
    <w:semiHidden/>
    <w:rsid w:val="00D624E3"/>
    <w:rPr>
      <w:spacing w:val="2"/>
      <w:sz w:val="18"/>
      <w:szCs w:val="16"/>
      <w:lang w:val="de-CH"/>
    </w:rPr>
  </w:style>
  <w:style w:type="paragraph" w:styleId="Textkrper3">
    <w:name w:val="Body Text 3"/>
    <w:basedOn w:val="Standard"/>
    <w:link w:val="Textkrper3Zchn"/>
    <w:uiPriority w:val="99"/>
    <w:semiHidden/>
    <w:unhideWhenUsed/>
    <w:rsid w:val="00D624E3"/>
    <w:rPr>
      <w:sz w:val="18"/>
      <w:szCs w:val="16"/>
    </w:rPr>
  </w:style>
  <w:style w:type="character" w:customStyle="1" w:styleId="Textkrper3Zchn">
    <w:name w:val="Textkörper 3 Zchn"/>
    <w:basedOn w:val="Absatz-Standardschriftart"/>
    <w:link w:val="Textkrper3"/>
    <w:uiPriority w:val="99"/>
    <w:semiHidden/>
    <w:rsid w:val="00D624E3"/>
    <w:rPr>
      <w:spacing w:val="2"/>
      <w:sz w:val="18"/>
      <w:szCs w:val="16"/>
      <w:lang w:val="de-CH"/>
    </w:rPr>
  </w:style>
  <w:style w:type="table" w:styleId="EinfacheTabelle4">
    <w:name w:val="Plain Table 4"/>
    <w:basedOn w:val="NormaleTabelle"/>
    <w:uiPriority w:val="44"/>
    <w:rsid w:val="0068342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ufzhlung1DSB">
    <w:name w:val="Table-Aufzählung 1: DSB"/>
    <w:basedOn w:val="Standard"/>
    <w:uiPriority w:val="7"/>
    <w:qFormat/>
    <w:rsid w:val="00E10CA2"/>
    <w:pPr>
      <w:numPr>
        <w:numId w:val="36"/>
      </w:numPr>
      <w:contextualSpacing/>
    </w:pPr>
    <w:rPr>
      <w:sz w:val="16"/>
    </w:rPr>
  </w:style>
  <w:style w:type="numbering" w:customStyle="1" w:styleId="List-Table">
    <w:name w:val="List-Table"/>
    <w:uiPriority w:val="99"/>
    <w:rsid w:val="00E10CA2"/>
    <w:pPr>
      <w:numPr>
        <w:numId w:val="18"/>
      </w:numPr>
    </w:pPr>
  </w:style>
  <w:style w:type="paragraph" w:customStyle="1" w:styleId="Table-Aufzhlung2DSB">
    <w:name w:val="Table-Aufzählung 2: DSB"/>
    <w:basedOn w:val="Standard"/>
    <w:uiPriority w:val="7"/>
    <w:semiHidden/>
    <w:rsid w:val="00E10CA2"/>
    <w:pPr>
      <w:numPr>
        <w:ilvl w:val="1"/>
        <w:numId w:val="36"/>
      </w:numPr>
      <w:contextualSpacing/>
    </w:pPr>
    <w:rPr>
      <w:sz w:val="16"/>
    </w:rPr>
  </w:style>
  <w:style w:type="paragraph" w:customStyle="1" w:styleId="Table-Numbering1DSB">
    <w:name w:val="Table-Numbering 1: DSB"/>
    <w:basedOn w:val="Standard"/>
    <w:uiPriority w:val="7"/>
    <w:qFormat/>
    <w:rsid w:val="00E10CA2"/>
    <w:pPr>
      <w:numPr>
        <w:ilvl w:val="2"/>
        <w:numId w:val="36"/>
      </w:numPr>
      <w:contextualSpacing/>
    </w:pPr>
    <w:rPr>
      <w:sz w:val="16"/>
    </w:rPr>
  </w:style>
  <w:style w:type="paragraph" w:customStyle="1" w:styleId="Table-Numbering2DSB">
    <w:name w:val="Table-Numbering 2: DSB"/>
    <w:basedOn w:val="Standard"/>
    <w:uiPriority w:val="7"/>
    <w:semiHidden/>
    <w:rsid w:val="00E10CA2"/>
    <w:pPr>
      <w:numPr>
        <w:ilvl w:val="3"/>
        <w:numId w:val="36"/>
      </w:numPr>
      <w:contextualSpacing/>
    </w:pPr>
    <w:rPr>
      <w:sz w:val="16"/>
    </w:rPr>
  </w:style>
  <w:style w:type="paragraph" w:customStyle="1" w:styleId="Table-Lettering1DSB">
    <w:name w:val="Table-Lettering 1: DSB"/>
    <w:basedOn w:val="Standard"/>
    <w:uiPriority w:val="8"/>
    <w:semiHidden/>
    <w:rsid w:val="00E10CA2"/>
    <w:pPr>
      <w:numPr>
        <w:ilvl w:val="4"/>
        <w:numId w:val="36"/>
      </w:numPr>
      <w:contextualSpacing/>
    </w:pPr>
    <w:rPr>
      <w:sz w:val="16"/>
    </w:rPr>
  </w:style>
  <w:style w:type="paragraph" w:customStyle="1" w:styleId="Table-Lettering2DSB">
    <w:name w:val="Table-Lettering 2: DSB"/>
    <w:basedOn w:val="Standard"/>
    <w:uiPriority w:val="8"/>
    <w:semiHidden/>
    <w:rsid w:val="00E10CA2"/>
    <w:pPr>
      <w:numPr>
        <w:ilvl w:val="5"/>
        <w:numId w:val="36"/>
      </w:numPr>
      <w:contextualSpacing/>
    </w:pPr>
    <w:rPr>
      <w:sz w:val="16"/>
    </w:rPr>
  </w:style>
  <w:style w:type="paragraph" w:customStyle="1" w:styleId="a0">
    <w:name w:val="*********"/>
    <w:basedOn w:val="Standard"/>
    <w:next w:val="Standard"/>
    <w:uiPriority w:val="7"/>
    <w:semiHidden/>
    <w:rsid w:val="00E236DA"/>
    <w:pPr>
      <w:jc w:val="center"/>
    </w:pPr>
    <w:rPr>
      <w:color w:val="88B8FA" w:themeColor="text2" w:themeTint="66"/>
      <w:sz w:val="16"/>
    </w:rPr>
  </w:style>
  <w:style w:type="paragraph" w:customStyle="1" w:styleId="DSB-DoksDokumenttitel">
    <w:name w:val="DSB-Doks: Dokumenttitel"/>
    <w:basedOn w:val="Standard"/>
    <w:next w:val="Standard"/>
    <w:uiPriority w:val="49"/>
    <w:rsid w:val="00C34B0C"/>
    <w:pPr>
      <w:spacing w:after="600"/>
      <w:contextualSpacing/>
    </w:pPr>
    <w:rPr>
      <w:rFonts w:asciiTheme="majorHAnsi" w:hAnsiTheme="majorHAnsi"/>
      <w:b/>
      <w:color w:val="0857C3" w:themeColor="text2"/>
      <w:sz w:val="61"/>
    </w:rPr>
  </w:style>
  <w:style w:type="paragraph" w:customStyle="1" w:styleId="DSB-DoksMarginalie">
    <w:name w:val="DSB-Doks: Marginalie"/>
    <w:basedOn w:val="Standard"/>
    <w:uiPriority w:val="50"/>
    <w:qFormat/>
    <w:rsid w:val="002F3D5E"/>
    <w:pPr>
      <w:framePr w:w="1134" w:wrap="around" w:vAnchor="text" w:hAnchor="page" w:x="738" w:y="1"/>
    </w:pPr>
    <w:rPr>
      <w:sz w:val="16"/>
    </w:rPr>
  </w:style>
  <w:style w:type="character" w:styleId="BesuchterLink">
    <w:name w:val="FollowedHyperlink"/>
    <w:basedOn w:val="Absatz-Standardschriftart"/>
    <w:uiPriority w:val="99"/>
    <w:semiHidden/>
    <w:unhideWhenUsed/>
    <w:rsid w:val="00914D47"/>
    <w:rPr>
      <w:color w:val="auto"/>
      <w:u w:val="single"/>
    </w:rPr>
  </w:style>
  <w:style w:type="paragraph" w:customStyle="1" w:styleId="DSB-DoksStandard8pt">
    <w:name w:val="DSB-Doks: Standard 8 pt."/>
    <w:basedOn w:val="Standard"/>
    <w:uiPriority w:val="49"/>
    <w:qFormat/>
    <w:rsid w:val="00344EBF"/>
    <w:rPr>
      <w:sz w:val="16"/>
    </w:rPr>
  </w:style>
  <w:style w:type="paragraph" w:styleId="Listenabsatz">
    <w:name w:val="List Paragraph"/>
    <w:basedOn w:val="Standard"/>
    <w:uiPriority w:val="34"/>
    <w:semiHidden/>
    <w:qFormat/>
    <w:rsid w:val="00A6632A"/>
    <w:pPr>
      <w:ind w:left="357"/>
      <w:contextualSpacing/>
    </w:pPr>
  </w:style>
  <w:style w:type="paragraph" w:customStyle="1" w:styleId="DSB-LayoutISO-Box">
    <w:name w:val="DSB-Layout: ISO-Box"/>
    <w:basedOn w:val="Fuzeile"/>
    <w:uiPriority w:val="75"/>
    <w:semiHidden/>
    <w:rsid w:val="0048254B"/>
    <w:pPr>
      <w:framePr w:w="3771" w:h="1151" w:hRule="exact" w:wrap="around" w:vAnchor="page" w:hAnchor="page" w:xAlign="right" w:yAlign="bottom" w:anchorLock="1"/>
      <w:spacing w:after="470"/>
      <w:ind w:right="1349"/>
      <w:contextualSpacing/>
      <w:jc w:val="right"/>
    </w:pPr>
    <w:rPr>
      <w:b w:val="0"/>
      <w:bCs/>
      <w:iCs/>
      <w:noProof/>
      <w:color w:val="FFFFFF" w:themeColor="background1"/>
      <w:spacing w:val="2"/>
    </w:rPr>
  </w:style>
  <w:style w:type="paragraph" w:customStyle="1" w:styleId="DSB-LayoutLinieKopfzeile">
    <w:name w:val="DSB-Layout: Linie Kopfzeile"/>
    <w:basedOn w:val="Kopfzeile"/>
    <w:uiPriority w:val="71"/>
    <w:semiHidden/>
    <w:rsid w:val="002B30D2"/>
    <w:pPr>
      <w:pBdr>
        <w:top w:val="single" w:sz="2" w:space="1" w:color="0857C3" w:themeColor="text2"/>
      </w:pBdr>
      <w:spacing w:before="80"/>
      <w:ind w:left="28" w:right="28"/>
      <w:contextualSpacing/>
    </w:pPr>
    <w:rPr>
      <w:b w:val="0"/>
      <w:color w:val="FFFFFF" w:themeColor="background1"/>
    </w:rPr>
  </w:style>
  <w:style w:type="paragraph" w:customStyle="1" w:styleId="DSB-LayoutLiniezuDokumenttitel">
    <w:name w:val="DSB-Layout: Linie zu Dokumenttitel"/>
    <w:basedOn w:val="Standard"/>
    <w:next w:val="DSB-DoksDokumenttitel"/>
    <w:uiPriority w:val="71"/>
    <w:rsid w:val="007F50F6"/>
    <w:pPr>
      <w:pBdr>
        <w:bottom w:val="single" w:sz="2" w:space="1" w:color="0857C3" w:themeColor="text2"/>
      </w:pBdr>
      <w:spacing w:after="120" w:line="240" w:lineRule="auto"/>
      <w:ind w:left="28" w:right="28"/>
      <w:contextualSpacing/>
    </w:pPr>
    <w:rPr>
      <w:color w:val="FFFFFF" w:themeColor="background1"/>
      <w:sz w:val="10"/>
    </w:rPr>
  </w:style>
  <w:style w:type="paragraph" w:customStyle="1" w:styleId="Table-HochgestelltDSB">
    <w:name w:val="Table-Hochgestellt: DSB"/>
    <w:basedOn w:val="Standard"/>
    <w:uiPriority w:val="8"/>
    <w:qFormat/>
    <w:rsid w:val="00E10CA2"/>
    <w:pPr>
      <w:numPr>
        <w:ilvl w:val="6"/>
        <w:numId w:val="36"/>
      </w:numPr>
    </w:pPr>
    <w:rPr>
      <w:sz w:val="16"/>
    </w:rPr>
  </w:style>
  <w:style w:type="paragraph" w:customStyle="1" w:styleId="DSB-Doks8ptHngend04cm">
    <w:name w:val="DSB-Doks: 8 pt. / Hängend 0.4 cm"/>
    <w:basedOn w:val="Standard"/>
    <w:next w:val="Standard"/>
    <w:uiPriority w:val="50"/>
    <w:qFormat/>
    <w:rsid w:val="004A65A7"/>
    <w:pPr>
      <w:tabs>
        <w:tab w:val="left" w:pos="227"/>
      </w:tabs>
      <w:spacing w:before="120" w:after="240"/>
      <w:ind w:left="227" w:hanging="227"/>
      <w:contextualSpacing/>
    </w:pPr>
    <w:rPr>
      <w:sz w:val="16"/>
    </w:rPr>
  </w:style>
  <w:style w:type="paragraph" w:customStyle="1" w:styleId="TitelinVerzeichnisDSB">
    <w:name w:val="Titel (in Verzeichnis): DSB"/>
    <w:basedOn w:val="Titel"/>
    <w:next w:val="Standard"/>
    <w:uiPriority w:val="10"/>
    <w:qFormat/>
    <w:rsid w:val="008C36F3"/>
    <w:pPr>
      <w:outlineLvl w:val="0"/>
    </w:pPr>
  </w:style>
  <w:style w:type="paragraph" w:customStyle="1" w:styleId="UntertitelinVerzeichnisDSB">
    <w:name w:val="Untertitel (in Verzeichnis): DSB"/>
    <w:basedOn w:val="Untertitel"/>
    <w:next w:val="Standard"/>
    <w:uiPriority w:val="10"/>
    <w:qFormat/>
    <w:rsid w:val="008C36F3"/>
    <w:pPr>
      <w:outlineLvl w:val="1"/>
    </w:pPr>
  </w:style>
  <w:style w:type="paragraph" w:customStyle="1" w:styleId="DSB-Brief-03Datum">
    <w:name w:val="DSB-Brief-03: Datum"/>
    <w:basedOn w:val="Standard"/>
    <w:uiPriority w:val="59"/>
    <w:semiHidden/>
    <w:rsid w:val="00B5670F"/>
    <w:pPr>
      <w:spacing w:before="480"/>
      <w:contextualSpacing/>
    </w:pPr>
  </w:style>
  <w:style w:type="character" w:styleId="Kommentarzeichen">
    <w:name w:val="annotation reference"/>
    <w:basedOn w:val="Absatz-Standardschriftart"/>
    <w:uiPriority w:val="99"/>
    <w:semiHidden/>
    <w:unhideWhenUsed/>
    <w:rsid w:val="00253F0D"/>
    <w:rPr>
      <w:sz w:val="16"/>
      <w:szCs w:val="16"/>
    </w:rPr>
  </w:style>
  <w:style w:type="paragraph" w:styleId="Kommentartext">
    <w:name w:val="annotation text"/>
    <w:basedOn w:val="Standard"/>
    <w:link w:val="KommentartextZchn"/>
    <w:uiPriority w:val="99"/>
    <w:semiHidden/>
    <w:unhideWhenUsed/>
    <w:rsid w:val="00253F0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3F0D"/>
    <w:rPr>
      <w:sz w:val="20"/>
      <w:szCs w:val="20"/>
    </w:rPr>
  </w:style>
  <w:style w:type="paragraph" w:styleId="Kommentarthema">
    <w:name w:val="annotation subject"/>
    <w:basedOn w:val="Kommentartext"/>
    <w:next w:val="Kommentartext"/>
    <w:link w:val="KommentarthemaZchn"/>
    <w:uiPriority w:val="99"/>
    <w:semiHidden/>
    <w:unhideWhenUsed/>
    <w:rsid w:val="00253F0D"/>
    <w:rPr>
      <w:b/>
      <w:bCs/>
    </w:rPr>
  </w:style>
  <w:style w:type="character" w:customStyle="1" w:styleId="KommentarthemaZchn">
    <w:name w:val="Kommentarthema Zchn"/>
    <w:basedOn w:val="KommentartextZchn"/>
    <w:link w:val="Kommentarthema"/>
    <w:uiPriority w:val="99"/>
    <w:semiHidden/>
    <w:rsid w:val="00253F0D"/>
    <w:rPr>
      <w:b/>
      <w:bCs/>
      <w:sz w:val="20"/>
      <w:szCs w:val="20"/>
    </w:rPr>
  </w:style>
  <w:style w:type="paragraph" w:styleId="Sprechblasentext">
    <w:name w:val="Balloon Text"/>
    <w:basedOn w:val="Standard"/>
    <w:link w:val="SprechblasentextZchn"/>
    <w:uiPriority w:val="99"/>
    <w:semiHidden/>
    <w:unhideWhenUsed/>
    <w:rsid w:val="00253F0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3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5197">
      <w:bodyDiv w:val="1"/>
      <w:marLeft w:val="0"/>
      <w:marRight w:val="0"/>
      <w:marTop w:val="0"/>
      <w:marBottom w:val="0"/>
      <w:divBdr>
        <w:top w:val="none" w:sz="0" w:space="0" w:color="auto"/>
        <w:left w:val="none" w:sz="0" w:space="0" w:color="auto"/>
        <w:bottom w:val="none" w:sz="0" w:space="0" w:color="auto"/>
        <w:right w:val="none" w:sz="0" w:space="0" w:color="auto"/>
      </w:divBdr>
    </w:div>
    <w:div w:id="216821383">
      <w:bodyDiv w:val="1"/>
      <w:marLeft w:val="0"/>
      <w:marRight w:val="0"/>
      <w:marTop w:val="0"/>
      <w:marBottom w:val="0"/>
      <w:divBdr>
        <w:top w:val="none" w:sz="0" w:space="0" w:color="auto"/>
        <w:left w:val="none" w:sz="0" w:space="0" w:color="auto"/>
        <w:bottom w:val="none" w:sz="0" w:space="0" w:color="auto"/>
        <w:right w:val="none" w:sz="0" w:space="0" w:color="auto"/>
      </w:divBdr>
    </w:div>
    <w:div w:id="596251819">
      <w:bodyDiv w:val="1"/>
      <w:marLeft w:val="0"/>
      <w:marRight w:val="0"/>
      <w:marTop w:val="0"/>
      <w:marBottom w:val="0"/>
      <w:divBdr>
        <w:top w:val="none" w:sz="0" w:space="0" w:color="auto"/>
        <w:left w:val="none" w:sz="0" w:space="0" w:color="auto"/>
        <w:bottom w:val="none" w:sz="0" w:space="0" w:color="auto"/>
        <w:right w:val="none" w:sz="0" w:space="0" w:color="auto"/>
      </w:divBdr>
    </w:div>
    <w:div w:id="627320769">
      <w:bodyDiv w:val="1"/>
      <w:marLeft w:val="0"/>
      <w:marRight w:val="0"/>
      <w:marTop w:val="0"/>
      <w:marBottom w:val="0"/>
      <w:divBdr>
        <w:top w:val="none" w:sz="0" w:space="0" w:color="auto"/>
        <w:left w:val="none" w:sz="0" w:space="0" w:color="auto"/>
        <w:bottom w:val="none" w:sz="0" w:space="0" w:color="auto"/>
        <w:right w:val="none" w:sz="0" w:space="0" w:color="auto"/>
      </w:divBdr>
    </w:div>
    <w:div w:id="870993649">
      <w:bodyDiv w:val="1"/>
      <w:marLeft w:val="0"/>
      <w:marRight w:val="0"/>
      <w:marTop w:val="0"/>
      <w:marBottom w:val="0"/>
      <w:divBdr>
        <w:top w:val="none" w:sz="0" w:space="0" w:color="auto"/>
        <w:left w:val="none" w:sz="0" w:space="0" w:color="auto"/>
        <w:bottom w:val="none" w:sz="0" w:space="0" w:color="auto"/>
        <w:right w:val="none" w:sz="0" w:space="0" w:color="auto"/>
      </w:divBdr>
    </w:div>
    <w:div w:id="1038117238">
      <w:bodyDiv w:val="1"/>
      <w:marLeft w:val="0"/>
      <w:marRight w:val="0"/>
      <w:marTop w:val="0"/>
      <w:marBottom w:val="0"/>
      <w:divBdr>
        <w:top w:val="none" w:sz="0" w:space="0" w:color="auto"/>
        <w:left w:val="none" w:sz="0" w:space="0" w:color="auto"/>
        <w:bottom w:val="none" w:sz="0" w:space="0" w:color="auto"/>
        <w:right w:val="none" w:sz="0" w:space="0" w:color="auto"/>
      </w:divBdr>
    </w:div>
    <w:div w:id="1444761084">
      <w:bodyDiv w:val="1"/>
      <w:marLeft w:val="0"/>
      <w:marRight w:val="0"/>
      <w:marTop w:val="0"/>
      <w:marBottom w:val="0"/>
      <w:divBdr>
        <w:top w:val="none" w:sz="0" w:space="0" w:color="auto"/>
        <w:left w:val="none" w:sz="0" w:space="0" w:color="auto"/>
        <w:bottom w:val="none" w:sz="0" w:space="0" w:color="auto"/>
        <w:right w:val="none" w:sz="0" w:space="0" w:color="auto"/>
      </w:divBdr>
    </w:div>
    <w:div w:id="1594900173">
      <w:bodyDiv w:val="1"/>
      <w:marLeft w:val="0"/>
      <w:marRight w:val="0"/>
      <w:marTop w:val="0"/>
      <w:marBottom w:val="0"/>
      <w:divBdr>
        <w:top w:val="none" w:sz="0" w:space="0" w:color="auto"/>
        <w:left w:val="none" w:sz="0" w:space="0" w:color="auto"/>
        <w:bottom w:val="none" w:sz="0" w:space="0" w:color="auto"/>
        <w:right w:val="none" w:sz="0" w:space="0" w:color="auto"/>
      </w:divBdr>
    </w:div>
    <w:div w:id="1713923743">
      <w:bodyDiv w:val="1"/>
      <w:marLeft w:val="0"/>
      <w:marRight w:val="0"/>
      <w:marTop w:val="0"/>
      <w:marBottom w:val="0"/>
      <w:divBdr>
        <w:top w:val="none" w:sz="0" w:space="0" w:color="auto"/>
        <w:left w:val="none" w:sz="0" w:space="0" w:color="auto"/>
        <w:bottom w:val="none" w:sz="0" w:space="0" w:color="auto"/>
        <w:right w:val="none" w:sz="0" w:space="0" w:color="auto"/>
      </w:divBdr>
    </w:div>
    <w:div w:id="1796168637">
      <w:bodyDiv w:val="1"/>
      <w:marLeft w:val="0"/>
      <w:marRight w:val="0"/>
      <w:marTop w:val="0"/>
      <w:marBottom w:val="0"/>
      <w:divBdr>
        <w:top w:val="none" w:sz="0" w:space="0" w:color="auto"/>
        <w:left w:val="none" w:sz="0" w:space="0" w:color="auto"/>
        <w:bottom w:val="none" w:sz="0" w:space="0" w:color="auto"/>
        <w:right w:val="none" w:sz="0" w:space="0" w:color="auto"/>
      </w:divBdr>
    </w:div>
    <w:div w:id="1832017519">
      <w:bodyDiv w:val="1"/>
      <w:marLeft w:val="0"/>
      <w:marRight w:val="0"/>
      <w:marTop w:val="0"/>
      <w:marBottom w:val="0"/>
      <w:divBdr>
        <w:top w:val="none" w:sz="0" w:space="0" w:color="auto"/>
        <w:left w:val="none" w:sz="0" w:space="0" w:color="auto"/>
        <w:bottom w:val="none" w:sz="0" w:space="0" w:color="auto"/>
        <w:right w:val="none" w:sz="0" w:space="0" w:color="auto"/>
      </w:divBdr>
    </w:div>
    <w:div w:id="198680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ch/datenschutz-in-oeffentlichen-organen/informationssicherheit" TargetMode="External"/><Relationship Id="rId13" Type="http://schemas.openxmlformats.org/officeDocument/2006/relationships/hyperlink" Target="https://docs.datenschutz.ch/u/d/publikationen/leitfaeden/leitfaden_bearbeiten_im_auftrag.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si.bund.de/DE/Themen/Unternehmen-und-Organisationen/Standards-und-Zertifizierung/IT-Grundschutz/IT-Grundschutz-Kompendium/it-grundschutz-kompendium_nod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datenschutz.ch/u/d/publikationen/leitfaeden/leitfaden_auslagerung_beruecksichtigung_des_cloud_ac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hlex.zh.ch/Erlass.html?Open&amp;Ordnr=170.8" TargetMode="External"/><Relationship Id="rId5" Type="http://schemas.openxmlformats.org/officeDocument/2006/relationships/webSettings" Target="webSettings.xml"/><Relationship Id="rId15" Type="http://schemas.openxmlformats.org/officeDocument/2006/relationships/hyperlink" Target="https://docs.datenschutz.ch/u/d/publikationen/formulare-merkblaetter/merkblatt_cloud_computing.pdf" TargetMode="External"/><Relationship Id="rId23" Type="http://schemas.openxmlformats.org/officeDocument/2006/relationships/theme" Target="theme/theme1.xml"/><Relationship Id="rId10" Type="http://schemas.openxmlformats.org/officeDocument/2006/relationships/hyperlink" Target="http://www.zhlex.zh.ch/Erlass.html?Open&amp;Ordnr=170.4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hlex.zh.ch/Erlass.html?Open&amp;Ordnr=170.4" TargetMode="External"/><Relationship Id="rId14" Type="http://schemas.openxmlformats.org/officeDocument/2006/relationships/hyperlink" Target="https://docs.datenschutz.ch/u/d/publikationen/formulare-merkblaetter/merkblatt_online_speicherdienste.pdf"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DSB%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50B9719BB4CB682D635224D269053"/>
        <w:category>
          <w:name w:val="Allgemein"/>
          <w:gallery w:val="placeholder"/>
        </w:category>
        <w:types>
          <w:type w:val="bbPlcHdr"/>
        </w:types>
        <w:behaviors>
          <w:behavior w:val="content"/>
        </w:behaviors>
        <w:guid w:val="{D0CCE537-FC08-42C9-BAED-E01EB40728B7}"/>
      </w:docPartPr>
      <w:docPartBody>
        <w:p w:rsidR="007079F6" w:rsidRDefault="00F17511">
          <w:pPr>
            <w:pStyle w:val="6EE50B9719BB4CB682D635224D269053"/>
          </w:pPr>
          <w:r w:rsidRPr="00886763">
            <w:rPr>
              <w:rStyle w:val="Platzhaltertext"/>
            </w:rPr>
            <w:t>[Betreff]</w:t>
          </w:r>
        </w:p>
      </w:docPartBody>
    </w:docPart>
    <w:docPart>
      <w:docPartPr>
        <w:name w:val="67910D93DC4D4EEDB6C5C46934A58ECF"/>
        <w:category>
          <w:name w:val="Allgemein"/>
          <w:gallery w:val="placeholder"/>
        </w:category>
        <w:types>
          <w:type w:val="bbPlcHdr"/>
        </w:types>
        <w:behaviors>
          <w:behavior w:val="content"/>
        </w:behaviors>
        <w:guid w:val="{02E5286E-9AFE-4C18-9F97-8AF70C84361E}"/>
      </w:docPartPr>
      <w:docPartBody>
        <w:p w:rsidR="007079F6" w:rsidRDefault="00F17511">
          <w:pPr>
            <w:pStyle w:val="67910D93DC4D4EEDB6C5C46934A58ECF"/>
          </w:pPr>
          <w:r w:rsidRPr="000D5677">
            <w:rPr>
              <w:rStyle w:val="Platzhaltertext"/>
            </w:rPr>
            <w:t>[Titel</w:t>
          </w:r>
          <w:r>
            <w:rPr>
              <w:rStyle w:val="Platzhaltertext"/>
            </w:rPr>
            <w:t xml:space="preserve"> einfügen…</w:t>
          </w:r>
          <w:r w:rsidRPr="000D5677">
            <w:rPr>
              <w:rStyle w:val="Platzhaltertext"/>
            </w:rPr>
            <w:t>]</w:t>
          </w:r>
        </w:p>
      </w:docPartBody>
    </w:docPart>
    <w:docPart>
      <w:docPartPr>
        <w:name w:val="CD206CD298A34C2ABF08CE2A7385DB22"/>
        <w:category>
          <w:name w:val="Allgemein"/>
          <w:gallery w:val="placeholder"/>
        </w:category>
        <w:types>
          <w:type w:val="bbPlcHdr"/>
        </w:types>
        <w:behaviors>
          <w:behavior w:val="content"/>
        </w:behaviors>
        <w:guid w:val="{3140F941-E8CF-4072-9D1B-5366D0FA6E71}"/>
      </w:docPartPr>
      <w:docPartBody>
        <w:p w:rsidR="007079F6" w:rsidRDefault="00F17511">
          <w:pPr>
            <w:pStyle w:val="CD206CD298A34C2ABF08CE2A7385DB22"/>
          </w:pPr>
          <w:r w:rsidRPr="0032252E">
            <w:rPr>
              <w:rStyle w:val="Platzhaltertext"/>
            </w:rPr>
            <w:t xml:space="preserve">Text </w:t>
          </w:r>
          <w:r>
            <w:rPr>
              <w:rStyle w:val="Platzhaltertext"/>
            </w:rPr>
            <w:t>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11"/>
    <w:rsid w:val="00092838"/>
    <w:rsid w:val="00117B5C"/>
    <w:rsid w:val="0015763D"/>
    <w:rsid w:val="001D07FA"/>
    <w:rsid w:val="00312544"/>
    <w:rsid w:val="004B56BB"/>
    <w:rsid w:val="005B35A1"/>
    <w:rsid w:val="0064169D"/>
    <w:rsid w:val="007079F6"/>
    <w:rsid w:val="00740244"/>
    <w:rsid w:val="00776545"/>
    <w:rsid w:val="007D3D1D"/>
    <w:rsid w:val="00893D7A"/>
    <w:rsid w:val="00930149"/>
    <w:rsid w:val="00933CE6"/>
    <w:rsid w:val="009349A7"/>
    <w:rsid w:val="00935A83"/>
    <w:rsid w:val="00974CFB"/>
    <w:rsid w:val="00976DDF"/>
    <w:rsid w:val="00A270E9"/>
    <w:rsid w:val="00A945B1"/>
    <w:rsid w:val="00AB11CB"/>
    <w:rsid w:val="00B30FFA"/>
    <w:rsid w:val="00B41485"/>
    <w:rsid w:val="00B93E25"/>
    <w:rsid w:val="00BE68FF"/>
    <w:rsid w:val="00BF6F54"/>
    <w:rsid w:val="00CE34E8"/>
    <w:rsid w:val="00CF5E32"/>
    <w:rsid w:val="00D16303"/>
    <w:rsid w:val="00D40755"/>
    <w:rsid w:val="00DA01A6"/>
    <w:rsid w:val="00DD7666"/>
    <w:rsid w:val="00DF191F"/>
    <w:rsid w:val="00E13BB4"/>
    <w:rsid w:val="00E82E9C"/>
    <w:rsid w:val="00F13DA4"/>
    <w:rsid w:val="00F17511"/>
    <w:rsid w:val="00F46A53"/>
    <w:rsid w:val="00F926FB"/>
    <w:rsid w:val="00FA1F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auto"/>
      <w:bdr w:val="none" w:sz="0" w:space="0" w:color="auto"/>
      <w:shd w:val="clear" w:color="auto" w:fill="D5DCE4" w:themeFill="text2" w:themeFillTint="33"/>
    </w:rPr>
  </w:style>
  <w:style w:type="paragraph" w:customStyle="1" w:styleId="6EE50B9719BB4CB682D635224D269053">
    <w:name w:val="6EE50B9719BB4CB682D635224D269053"/>
  </w:style>
  <w:style w:type="paragraph" w:customStyle="1" w:styleId="67910D93DC4D4EEDB6C5C46934A58ECF">
    <w:name w:val="67910D93DC4D4EEDB6C5C46934A58ECF"/>
  </w:style>
  <w:style w:type="paragraph" w:customStyle="1" w:styleId="CD206CD298A34C2ABF08CE2A7385DB22">
    <w:name w:val="CD206CD298A34C2ABF08CE2A7385D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SB-Word-v1-01">
  <a:themeElements>
    <a:clrScheme name="DSB-Colors-v1-01">
      <a:dk1>
        <a:sysClr val="windowText" lastClr="000000"/>
      </a:dk1>
      <a:lt1>
        <a:sysClr val="window" lastClr="FFFFFF"/>
      </a:lt1>
      <a:dk2>
        <a:srgbClr val="0857C3"/>
      </a:dk2>
      <a:lt2>
        <a:srgbClr val="FFFFFF"/>
      </a:lt2>
      <a:accent1>
        <a:srgbClr val="0857C3"/>
      </a:accent1>
      <a:accent2>
        <a:srgbClr val="A1B18F"/>
      </a:accent2>
      <a:accent3>
        <a:srgbClr val="F3DFD6"/>
      </a:accent3>
      <a:accent4>
        <a:srgbClr val="CDCDCD"/>
      </a:accent4>
      <a:accent5>
        <a:srgbClr val="B2F9BD"/>
      </a:accent5>
      <a:accent6>
        <a:srgbClr val="FF8B8B"/>
      </a:accent6>
      <a:hlink>
        <a:srgbClr val="0857C3"/>
      </a:hlink>
      <a:folHlink>
        <a:srgbClr val="0857C3"/>
      </a:folHlink>
    </a:clrScheme>
    <a:fontScheme name="Calibri - CalibriLight">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Light"/>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k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Ampel Rot">
      <a:srgbClr val="CC3300"/>
    </a:custClr>
    <a:custClr name="Ampel Orange">
      <a:srgbClr val="FFC000"/>
    </a:custClr>
    <a:custClr name="Ampel Grü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D0C39-A9F3-449D-95EC-DEF33BCB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 Standard</Template>
  <TotalTime>0</TotalTime>
  <Pages>24</Pages>
  <Words>9111</Words>
  <Characters>57402</Characters>
  <Application>Microsoft Office Word</Application>
  <DocSecurity>0</DocSecurity>
  <Lines>478</Lines>
  <Paragraphs>132</Paragraphs>
  <ScaleCrop>false</ScaleCrop>
  <HeadingPairs>
    <vt:vector size="2" baseType="variant">
      <vt:variant>
        <vt:lpstr>Titel</vt:lpstr>
      </vt:variant>
      <vt:variant>
        <vt:i4>1</vt:i4>
      </vt:variant>
    </vt:vector>
  </HeadingPairs>
  <TitlesOfParts>
    <vt:vector size="1" baseType="lpstr">
      <vt:lpstr>Technische Richtlinie für den Betrieb von Informationssystemen [Gemeinde/Stadt]</vt:lpstr>
    </vt:vector>
  </TitlesOfParts>
  <Company>Datenschutzbeauftragte des Kantons Zürich</Company>
  <LinksUpToDate>false</LinksUpToDate>
  <CharactersWithSpaces>66381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Richtlinie für den Betrieb von Informationssystemen [Gemeinde/Stadt]</dc:title>
  <dc:subject>Vorlage</dc:subject>
  <dc:creator>Datenschutzbeauftragte des Kantons Zürich</dc:creator>
  <cp:keywords/>
  <dc:description/>
  <cp:lastModifiedBy>Dossenbach Adrian</cp:lastModifiedBy>
  <cp:revision>2</cp:revision>
  <dcterms:created xsi:type="dcterms:W3CDTF">2025-02-20T08:00:00Z</dcterms:created>
  <dcterms:modified xsi:type="dcterms:W3CDTF">2025-02-20T08:00:00Z</dcterms:modified>
</cp:coreProperties>
</file>